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D84004" w14:textId="51784AE5" w:rsidR="00DE6883" w:rsidRPr="00983911" w:rsidRDefault="00DE6883" w:rsidP="00DE6883">
      <w:pPr>
        <w:tabs>
          <w:tab w:val="left" w:pos="1985"/>
        </w:tabs>
        <w:spacing w:before="60" w:after="60"/>
        <w:jc w:val="both"/>
        <w:rPr>
          <w:rFonts w:ascii="Times New Roman" w:eastAsiaTheme="minorEastAsia" w:hAnsi="Times New Roman" w:cs="Times New Roman"/>
          <w:b/>
          <w:sz w:val="24"/>
          <w:szCs w:val="24"/>
          <w:lang w:val="en-GB" w:eastAsia="ja-JP"/>
        </w:rPr>
      </w:pPr>
      <w:r w:rsidRPr="00983911">
        <w:rPr>
          <w:rFonts w:ascii="Times New Roman" w:eastAsiaTheme="minorEastAsia" w:hAnsi="Times New Roman" w:cs="Times New Roman"/>
          <w:b/>
          <w:sz w:val="24"/>
          <w:szCs w:val="24"/>
          <w:lang w:val="en-GB" w:eastAsia="ja-JP"/>
        </w:rPr>
        <w:t>3GPP TSG-RAN WG4 Meeting # 108bis</w:t>
      </w:r>
      <w:r w:rsidRPr="00983911">
        <w:rPr>
          <w:rFonts w:ascii="Times New Roman" w:eastAsiaTheme="minorEastAsia" w:hAnsi="Times New Roman" w:cs="Times New Roman"/>
          <w:b/>
          <w:sz w:val="24"/>
          <w:szCs w:val="24"/>
          <w:lang w:val="en-GB" w:eastAsia="ja-JP"/>
        </w:rPr>
        <w:tab/>
      </w:r>
      <w:r w:rsidRPr="00983911">
        <w:rPr>
          <w:rFonts w:ascii="Times New Roman" w:eastAsiaTheme="minorEastAsia" w:hAnsi="Times New Roman" w:cs="Times New Roman"/>
          <w:b/>
          <w:sz w:val="24"/>
          <w:szCs w:val="24"/>
          <w:lang w:val="en-GB" w:eastAsia="ja-JP"/>
        </w:rPr>
        <w:tab/>
      </w:r>
      <w:r w:rsidRPr="00983911">
        <w:rPr>
          <w:rFonts w:ascii="Times New Roman" w:eastAsiaTheme="minorEastAsia" w:hAnsi="Times New Roman" w:cs="Times New Roman"/>
          <w:b/>
          <w:sz w:val="24"/>
          <w:szCs w:val="24"/>
          <w:lang w:val="en-GB" w:eastAsia="ja-JP"/>
        </w:rPr>
        <w:tab/>
      </w:r>
      <w:r w:rsidRPr="00983911">
        <w:rPr>
          <w:rFonts w:ascii="Times New Roman" w:eastAsiaTheme="minorEastAsia" w:hAnsi="Times New Roman" w:cs="Times New Roman"/>
          <w:b/>
          <w:sz w:val="24"/>
          <w:szCs w:val="24"/>
          <w:lang w:val="en-GB" w:eastAsia="ja-JP"/>
        </w:rPr>
        <w:tab/>
      </w:r>
      <w:r w:rsidRPr="00983911">
        <w:rPr>
          <w:rFonts w:ascii="Times New Roman" w:eastAsiaTheme="minorEastAsia" w:hAnsi="Times New Roman" w:cs="Times New Roman"/>
          <w:b/>
          <w:sz w:val="24"/>
          <w:szCs w:val="24"/>
          <w:lang w:val="en-GB" w:eastAsia="ja-JP"/>
        </w:rPr>
        <w:tab/>
      </w:r>
      <w:r w:rsidRPr="00983911">
        <w:rPr>
          <w:rFonts w:ascii="Times New Roman" w:eastAsiaTheme="minorEastAsia" w:hAnsi="Times New Roman" w:cs="Times New Roman"/>
          <w:b/>
          <w:sz w:val="24"/>
          <w:szCs w:val="24"/>
          <w:lang w:val="en-GB" w:eastAsia="ja-JP"/>
        </w:rPr>
        <w:tab/>
      </w:r>
      <w:r w:rsidRPr="00983911">
        <w:rPr>
          <w:rFonts w:ascii="Times New Roman" w:eastAsiaTheme="minorEastAsia" w:hAnsi="Times New Roman" w:cs="Times New Roman"/>
          <w:b/>
          <w:sz w:val="24"/>
          <w:szCs w:val="24"/>
          <w:lang w:val="en-GB" w:eastAsia="ja-JP"/>
        </w:rPr>
        <w:tab/>
      </w:r>
      <w:r w:rsidR="00F450F6">
        <w:rPr>
          <w:rFonts w:ascii="Times New Roman" w:eastAsiaTheme="minorEastAsia" w:hAnsi="Times New Roman" w:cs="Times New Roman"/>
          <w:b/>
          <w:sz w:val="24"/>
          <w:szCs w:val="24"/>
          <w:lang w:val="en-GB" w:eastAsia="ja-JP"/>
        </w:rPr>
        <w:t xml:space="preserve">   </w:t>
      </w:r>
      <w:bookmarkStart w:id="0" w:name="_GoBack"/>
      <w:bookmarkEnd w:id="0"/>
      <w:r w:rsidR="00F450F6" w:rsidRPr="00F450F6">
        <w:rPr>
          <w:rFonts w:ascii="Times New Roman" w:eastAsiaTheme="minorEastAsia" w:hAnsi="Times New Roman" w:cs="Times New Roman"/>
          <w:b/>
          <w:sz w:val="24"/>
          <w:szCs w:val="24"/>
          <w:lang w:val="en-GB" w:eastAsia="ja-JP"/>
        </w:rPr>
        <w:t>R4-2316180</w:t>
      </w:r>
    </w:p>
    <w:p w14:paraId="491CC5A6" w14:textId="77777777" w:rsidR="00DE6883" w:rsidRPr="00983911" w:rsidRDefault="00DE6883" w:rsidP="00DE6883">
      <w:pPr>
        <w:tabs>
          <w:tab w:val="left" w:pos="1985"/>
        </w:tabs>
        <w:spacing w:before="60" w:after="60"/>
        <w:jc w:val="both"/>
        <w:rPr>
          <w:rFonts w:ascii="Times New Roman" w:eastAsiaTheme="minorEastAsia" w:hAnsi="Times New Roman" w:cs="Times New Roman"/>
          <w:b/>
          <w:sz w:val="24"/>
          <w:szCs w:val="24"/>
          <w:lang w:val="en-GB" w:eastAsia="ja-JP"/>
        </w:rPr>
      </w:pPr>
      <w:r w:rsidRPr="00983911">
        <w:rPr>
          <w:rFonts w:ascii="Times New Roman" w:eastAsiaTheme="minorEastAsia" w:hAnsi="Times New Roman" w:cs="Times New Roman"/>
          <w:b/>
          <w:sz w:val="24"/>
          <w:szCs w:val="24"/>
          <w:lang w:val="en-GB" w:eastAsia="ja-JP"/>
        </w:rPr>
        <w:t>Xiamen, China, October 9 – October 13, 2023</w:t>
      </w:r>
    </w:p>
    <w:p w14:paraId="6FD7563B" w14:textId="2EFDE14D" w:rsidR="00DE6883" w:rsidRPr="00983911" w:rsidRDefault="00DE6883" w:rsidP="00DE6883">
      <w:pPr>
        <w:tabs>
          <w:tab w:val="left" w:pos="1985"/>
        </w:tabs>
        <w:spacing w:before="60" w:after="60"/>
        <w:jc w:val="both"/>
        <w:rPr>
          <w:rFonts w:ascii="Times New Roman" w:hAnsi="Times New Roman" w:cs="Times New Roman"/>
          <w:b/>
          <w:sz w:val="21"/>
          <w:lang w:eastAsia="ja-JP"/>
        </w:rPr>
      </w:pPr>
      <w:r w:rsidRPr="00983911">
        <w:rPr>
          <w:rFonts w:ascii="Times New Roman" w:eastAsia="宋体" w:hAnsi="Times New Roman" w:cs="Times New Roman"/>
          <w:b/>
          <w:sz w:val="21"/>
        </w:rPr>
        <w:t>Agenda Item:</w:t>
      </w:r>
      <w:r w:rsidRPr="00983911">
        <w:rPr>
          <w:rFonts w:ascii="Times New Roman" w:eastAsia="宋体" w:hAnsi="Times New Roman" w:cs="Times New Roman"/>
          <w:b/>
          <w:sz w:val="21"/>
        </w:rPr>
        <w:tab/>
      </w:r>
      <w:r w:rsidRPr="00983911">
        <w:rPr>
          <w:rFonts w:ascii="Times New Roman" w:hAnsi="Times New Roman" w:cs="Times New Roman"/>
          <w:b/>
          <w:sz w:val="21"/>
          <w:lang w:eastAsia="ja-JP"/>
        </w:rPr>
        <w:t>5.24.2.4</w:t>
      </w:r>
    </w:p>
    <w:p w14:paraId="57DB46B7" w14:textId="77777777" w:rsidR="00CC5B11" w:rsidRPr="00983911" w:rsidRDefault="00CC5B11" w:rsidP="003F03FE">
      <w:pPr>
        <w:tabs>
          <w:tab w:val="left" w:pos="1985"/>
        </w:tabs>
        <w:spacing w:before="60" w:after="60"/>
        <w:jc w:val="both"/>
        <w:rPr>
          <w:rFonts w:ascii="Times New Roman" w:hAnsi="Times New Roman" w:cs="Times New Roman"/>
          <w:sz w:val="21"/>
          <w:lang w:eastAsia="ja-JP"/>
        </w:rPr>
      </w:pPr>
      <w:r w:rsidRPr="00983911">
        <w:rPr>
          <w:rFonts w:ascii="Times New Roman" w:hAnsi="Times New Roman" w:cs="Times New Roman"/>
          <w:b/>
          <w:sz w:val="21"/>
        </w:rPr>
        <w:t xml:space="preserve">Source: </w:t>
      </w:r>
      <w:r w:rsidRPr="00983911">
        <w:rPr>
          <w:rFonts w:ascii="Times New Roman" w:hAnsi="Times New Roman" w:cs="Times New Roman"/>
          <w:b/>
          <w:sz w:val="21"/>
        </w:rPr>
        <w:tab/>
        <w:t>OPPO</w:t>
      </w:r>
    </w:p>
    <w:p w14:paraId="1234CEC6" w14:textId="52E02D35" w:rsidR="00CC5B11" w:rsidRPr="00983911" w:rsidRDefault="00CC5B11" w:rsidP="003F03FE">
      <w:pPr>
        <w:tabs>
          <w:tab w:val="left" w:pos="1985"/>
        </w:tabs>
        <w:spacing w:before="60" w:after="60"/>
        <w:jc w:val="both"/>
        <w:rPr>
          <w:rFonts w:ascii="Times New Roman" w:eastAsia="宋体" w:hAnsi="Times New Roman" w:cs="Times New Roman"/>
          <w:sz w:val="21"/>
        </w:rPr>
      </w:pPr>
      <w:r w:rsidRPr="00983911">
        <w:rPr>
          <w:rFonts w:ascii="Times New Roman" w:hAnsi="Times New Roman" w:cs="Times New Roman"/>
          <w:b/>
          <w:sz w:val="21"/>
        </w:rPr>
        <w:t>Title:</w:t>
      </w:r>
      <w:r w:rsidRPr="00983911">
        <w:rPr>
          <w:rFonts w:ascii="Times New Roman" w:hAnsi="Times New Roman" w:cs="Times New Roman"/>
          <w:sz w:val="21"/>
        </w:rPr>
        <w:t xml:space="preserve"> </w:t>
      </w:r>
      <w:r w:rsidRPr="00983911">
        <w:rPr>
          <w:rFonts w:ascii="Times New Roman" w:hAnsi="Times New Roman" w:cs="Times New Roman"/>
          <w:sz w:val="21"/>
        </w:rPr>
        <w:tab/>
      </w:r>
      <w:r w:rsidR="00CD7323" w:rsidRPr="00983911">
        <w:rPr>
          <w:rFonts w:ascii="Times New Roman" w:hAnsi="Times New Roman" w:cs="Times New Roman"/>
          <w:b/>
          <w:sz w:val="21"/>
          <w:lang w:eastAsia="ja-JP"/>
        </w:rPr>
        <w:t>O</w:t>
      </w:r>
      <w:r w:rsidR="004C63E4" w:rsidRPr="00983911">
        <w:rPr>
          <w:rFonts w:ascii="Times New Roman" w:hAnsi="Times New Roman" w:cs="Times New Roman"/>
          <w:b/>
          <w:sz w:val="21"/>
          <w:lang w:eastAsia="ja-JP"/>
        </w:rPr>
        <w:t xml:space="preserve">n improvement on </w:t>
      </w:r>
      <w:r w:rsidR="0082164E" w:rsidRPr="00983911">
        <w:rPr>
          <w:rFonts w:ascii="Times New Roman" w:hAnsi="Times New Roman" w:cs="Times New Roman"/>
          <w:b/>
          <w:sz w:val="21"/>
          <w:lang w:eastAsia="ja-JP"/>
        </w:rPr>
        <w:t xml:space="preserve">FR2 </w:t>
      </w:r>
      <w:proofErr w:type="spellStart"/>
      <w:r w:rsidR="0082164E" w:rsidRPr="00983911">
        <w:rPr>
          <w:rFonts w:ascii="Times New Roman" w:hAnsi="Times New Roman" w:cs="Times New Roman"/>
          <w:b/>
          <w:sz w:val="21"/>
          <w:lang w:eastAsia="ja-JP"/>
        </w:rPr>
        <w:t>S</w:t>
      </w:r>
      <w:r w:rsidR="00460106" w:rsidRPr="00983911">
        <w:rPr>
          <w:rFonts w:ascii="Times New Roman" w:hAnsi="Times New Roman" w:cs="Times New Roman"/>
          <w:b/>
          <w:sz w:val="21"/>
          <w:lang w:eastAsia="ja-JP"/>
        </w:rPr>
        <w:t>C</w:t>
      </w:r>
      <w:r w:rsidR="0082164E" w:rsidRPr="00983911">
        <w:rPr>
          <w:rFonts w:ascii="Times New Roman" w:hAnsi="Times New Roman" w:cs="Times New Roman"/>
          <w:b/>
          <w:sz w:val="21"/>
          <w:lang w:eastAsia="ja-JP"/>
        </w:rPr>
        <w:t>ell</w:t>
      </w:r>
      <w:proofErr w:type="spellEnd"/>
      <w:r w:rsidR="00460106" w:rsidRPr="00983911">
        <w:rPr>
          <w:rFonts w:ascii="Times New Roman" w:hAnsi="Times New Roman" w:cs="Times New Roman"/>
          <w:b/>
          <w:sz w:val="21"/>
          <w:lang w:eastAsia="ja-JP"/>
        </w:rPr>
        <w:t>/SCG setup/resume</w:t>
      </w:r>
    </w:p>
    <w:p w14:paraId="0EED31D0" w14:textId="77777777" w:rsidR="00CC5B11" w:rsidRPr="00983911" w:rsidRDefault="00CC5B11" w:rsidP="003F03FE">
      <w:pPr>
        <w:tabs>
          <w:tab w:val="left" w:pos="1985"/>
        </w:tabs>
        <w:spacing w:before="60" w:after="60"/>
        <w:jc w:val="both"/>
        <w:rPr>
          <w:rFonts w:ascii="Times New Roman" w:hAnsi="Times New Roman" w:cs="Times New Roman"/>
          <w:b/>
          <w:sz w:val="21"/>
        </w:rPr>
      </w:pPr>
      <w:r w:rsidRPr="00983911">
        <w:rPr>
          <w:rFonts w:ascii="Times New Roman" w:hAnsi="Times New Roman" w:cs="Times New Roman"/>
          <w:b/>
          <w:sz w:val="21"/>
        </w:rPr>
        <w:t>Document for:</w:t>
      </w:r>
      <w:r w:rsidRPr="00983911">
        <w:rPr>
          <w:rFonts w:ascii="Times New Roman" w:hAnsi="Times New Roman" w:cs="Times New Roman"/>
          <w:sz w:val="21"/>
        </w:rPr>
        <w:tab/>
      </w:r>
      <w:r w:rsidRPr="00983911">
        <w:rPr>
          <w:rFonts w:ascii="Times New Roman" w:hAnsi="Times New Roman" w:cs="Times New Roman"/>
          <w:b/>
          <w:sz w:val="21"/>
        </w:rPr>
        <w:t>Approval</w:t>
      </w:r>
    </w:p>
    <w:p w14:paraId="6D0B833A" w14:textId="77777777" w:rsidR="00973137" w:rsidRPr="00983911" w:rsidRDefault="00625A35" w:rsidP="003F03FE">
      <w:pPr>
        <w:pStyle w:val="1"/>
        <w:jc w:val="both"/>
        <w:rPr>
          <w:rFonts w:ascii="Times New Roman" w:hAnsi="Times New Roman"/>
        </w:rPr>
      </w:pPr>
      <w:r w:rsidRPr="00983911">
        <w:rPr>
          <w:rFonts w:ascii="Times New Roman" w:hAnsi="Times New Roman"/>
        </w:rPr>
        <w:t>1</w:t>
      </w:r>
      <w:r w:rsidRPr="00983911">
        <w:rPr>
          <w:rFonts w:ascii="Times New Roman" w:hAnsi="Times New Roman"/>
        </w:rPr>
        <w:tab/>
        <w:t>Introduction</w:t>
      </w:r>
    </w:p>
    <w:p w14:paraId="16171CE6" w14:textId="2601910B" w:rsidR="004E0D99" w:rsidRPr="00983911" w:rsidRDefault="002E7850" w:rsidP="003F03FE">
      <w:pPr>
        <w:pStyle w:val="a6"/>
        <w:spacing w:beforeLines="50" w:before="120" w:afterLines="50"/>
        <w:rPr>
          <w:rFonts w:ascii="Times New Roman" w:hAnsi="Times New Roman" w:cs="Times New Roman"/>
          <w:sz w:val="21"/>
          <w:szCs w:val="21"/>
          <w:lang w:val="en-GB"/>
        </w:rPr>
      </w:pPr>
      <w:r w:rsidRPr="00983911">
        <w:rPr>
          <w:rFonts w:ascii="Times New Roman" w:hAnsi="Times New Roman" w:cs="Times New Roman"/>
          <w:sz w:val="21"/>
          <w:szCs w:val="21"/>
          <w:lang w:val="en-GB"/>
        </w:rPr>
        <w:t>A WF</w:t>
      </w:r>
      <w:r w:rsidR="00DF767A" w:rsidRPr="00983911">
        <w:rPr>
          <w:rFonts w:ascii="Times New Roman" w:hAnsi="Times New Roman" w:cs="Times New Roman"/>
          <w:sz w:val="21"/>
          <w:szCs w:val="21"/>
          <w:lang w:val="en-GB"/>
        </w:rPr>
        <w:t xml:space="preserve"> on Rel-18 </w:t>
      </w:r>
      <w:r w:rsidR="00460106" w:rsidRPr="00983911">
        <w:rPr>
          <w:rFonts w:ascii="Times New Roman" w:hAnsi="Times New Roman" w:cs="Times New Roman"/>
          <w:sz w:val="21"/>
          <w:szCs w:val="21"/>
          <w:lang w:val="en-GB"/>
        </w:rPr>
        <w:t>Mobility enhancement</w:t>
      </w:r>
      <w:r w:rsidR="00DF767A" w:rsidRPr="00983911">
        <w:rPr>
          <w:rFonts w:ascii="Times New Roman" w:hAnsi="Times New Roman" w:cs="Times New Roman"/>
          <w:sz w:val="21"/>
          <w:szCs w:val="21"/>
          <w:lang w:val="en-GB"/>
        </w:rPr>
        <w:t xml:space="preserve"> was approved in RAN</w:t>
      </w:r>
      <w:r w:rsidR="00374C0A" w:rsidRPr="00983911">
        <w:rPr>
          <w:rFonts w:ascii="Times New Roman" w:hAnsi="Times New Roman" w:cs="Times New Roman"/>
          <w:sz w:val="21"/>
          <w:szCs w:val="21"/>
          <w:lang w:val="en-GB"/>
        </w:rPr>
        <w:t>4</w:t>
      </w:r>
      <w:r w:rsidR="002B57F1" w:rsidRPr="00983911">
        <w:rPr>
          <w:rFonts w:ascii="Times New Roman" w:hAnsi="Times New Roman" w:cs="Times New Roman"/>
          <w:sz w:val="21"/>
          <w:szCs w:val="21"/>
          <w:lang w:val="en-GB"/>
        </w:rPr>
        <w:t>#</w:t>
      </w:r>
      <w:r w:rsidR="00374C0A" w:rsidRPr="00983911">
        <w:rPr>
          <w:rFonts w:ascii="Times New Roman" w:hAnsi="Times New Roman" w:cs="Times New Roman"/>
          <w:sz w:val="21"/>
          <w:szCs w:val="21"/>
          <w:lang w:val="en-GB"/>
        </w:rPr>
        <w:t>10</w:t>
      </w:r>
      <w:r w:rsidR="00B23DD1" w:rsidRPr="00983911">
        <w:rPr>
          <w:rFonts w:ascii="Times New Roman" w:hAnsi="Times New Roman" w:cs="Times New Roman"/>
          <w:sz w:val="21"/>
          <w:szCs w:val="21"/>
          <w:lang w:val="en-GB"/>
        </w:rPr>
        <w:t>8</w:t>
      </w:r>
      <w:r w:rsidR="00DF767A" w:rsidRPr="00983911">
        <w:rPr>
          <w:rFonts w:ascii="Times New Roman" w:hAnsi="Times New Roman" w:cs="Times New Roman"/>
          <w:sz w:val="21"/>
          <w:szCs w:val="21"/>
          <w:lang w:val="en-GB"/>
        </w:rPr>
        <w:t xml:space="preserve"> meeting [</w:t>
      </w:r>
      <w:r w:rsidR="00654663" w:rsidRPr="00983911">
        <w:rPr>
          <w:rFonts w:ascii="Times New Roman" w:hAnsi="Times New Roman" w:cs="Times New Roman"/>
          <w:sz w:val="21"/>
          <w:szCs w:val="21"/>
          <w:lang w:val="en-GB"/>
        </w:rPr>
        <w:t>1</w:t>
      </w:r>
      <w:r w:rsidR="00DF767A" w:rsidRPr="00983911">
        <w:rPr>
          <w:rFonts w:ascii="Times New Roman" w:hAnsi="Times New Roman" w:cs="Times New Roman"/>
          <w:sz w:val="21"/>
          <w:szCs w:val="21"/>
          <w:lang w:val="en-GB"/>
        </w:rPr>
        <w:t>].</w:t>
      </w:r>
    </w:p>
    <w:p w14:paraId="405C2F9B" w14:textId="2A7A3303" w:rsidR="00B662C7" w:rsidRPr="00983911" w:rsidRDefault="00B662C7" w:rsidP="003F03FE">
      <w:pPr>
        <w:pStyle w:val="a6"/>
        <w:spacing w:beforeLines="50" w:before="120" w:afterLines="50"/>
        <w:rPr>
          <w:rFonts w:ascii="Times New Roman" w:hAnsi="Times New Roman" w:cs="Times New Roman"/>
          <w:sz w:val="21"/>
          <w:szCs w:val="21"/>
          <w:lang w:val="en-GB"/>
        </w:rPr>
      </w:pPr>
      <w:r w:rsidRPr="00983911">
        <w:rPr>
          <w:rFonts w:ascii="Times New Roman" w:hAnsi="Times New Roman" w:cs="Times New Roman"/>
          <w:sz w:val="21"/>
          <w:szCs w:val="21"/>
          <w:lang w:val="en-GB"/>
        </w:rPr>
        <w:t>In t</w:t>
      </w:r>
      <w:r w:rsidR="00625A35" w:rsidRPr="00983911">
        <w:rPr>
          <w:rFonts w:ascii="Times New Roman" w:hAnsi="Times New Roman" w:cs="Times New Roman"/>
          <w:sz w:val="21"/>
          <w:szCs w:val="21"/>
          <w:lang w:val="en-GB"/>
        </w:rPr>
        <w:t xml:space="preserve">his </w:t>
      </w:r>
      <w:r w:rsidRPr="00983911">
        <w:rPr>
          <w:rFonts w:ascii="Times New Roman" w:hAnsi="Times New Roman" w:cs="Times New Roman"/>
          <w:sz w:val="21"/>
          <w:szCs w:val="21"/>
          <w:lang w:val="en-GB"/>
        </w:rPr>
        <w:t>contribution, we</w:t>
      </w:r>
      <w:r w:rsidR="00F07BEC" w:rsidRPr="00983911">
        <w:rPr>
          <w:rFonts w:ascii="Times New Roman" w:hAnsi="Times New Roman" w:cs="Times New Roman"/>
          <w:sz w:val="21"/>
          <w:szCs w:val="21"/>
          <w:lang w:val="en-GB"/>
        </w:rPr>
        <w:t xml:space="preserve"> continue to</w:t>
      </w:r>
      <w:r w:rsidRPr="00983911">
        <w:rPr>
          <w:rFonts w:ascii="Times New Roman" w:hAnsi="Times New Roman" w:cs="Times New Roman"/>
          <w:sz w:val="21"/>
          <w:szCs w:val="21"/>
          <w:lang w:val="en-GB"/>
        </w:rPr>
        <w:t xml:space="preserve"> discuss </w:t>
      </w:r>
      <w:r w:rsidR="00462788" w:rsidRPr="00983911">
        <w:rPr>
          <w:rFonts w:ascii="Times New Roman" w:hAnsi="Times New Roman" w:cs="Times New Roman"/>
          <w:sz w:val="21"/>
          <w:szCs w:val="21"/>
          <w:lang w:val="en-GB"/>
        </w:rPr>
        <w:t xml:space="preserve">how to reuse the IDLE/INACTIVE mode measurement results which are to be reported during and/or after RRC connection setup/resume in order to improve </w:t>
      </w:r>
      <w:proofErr w:type="spellStart"/>
      <w:r w:rsidR="00462788" w:rsidRPr="00983911">
        <w:rPr>
          <w:rFonts w:ascii="Times New Roman" w:hAnsi="Times New Roman" w:cs="Times New Roman"/>
          <w:sz w:val="21"/>
          <w:szCs w:val="21"/>
          <w:lang w:val="en-GB"/>
        </w:rPr>
        <w:t>SCell</w:t>
      </w:r>
      <w:proofErr w:type="spellEnd"/>
      <w:r w:rsidR="00462788" w:rsidRPr="00983911">
        <w:rPr>
          <w:rFonts w:ascii="Times New Roman" w:hAnsi="Times New Roman" w:cs="Times New Roman"/>
          <w:sz w:val="21"/>
          <w:szCs w:val="21"/>
          <w:lang w:val="en-GB"/>
        </w:rPr>
        <w:t>/SCG setup delay</w:t>
      </w:r>
      <w:r w:rsidR="00BB4693" w:rsidRPr="00983911">
        <w:rPr>
          <w:rFonts w:ascii="Times New Roman" w:hAnsi="Times New Roman" w:cs="Times New Roman"/>
          <w:sz w:val="21"/>
          <w:szCs w:val="21"/>
          <w:lang w:val="en-GB"/>
        </w:rPr>
        <w:t>.</w:t>
      </w:r>
    </w:p>
    <w:p w14:paraId="0591687E" w14:textId="558C44BB" w:rsidR="00973137" w:rsidRPr="00983911" w:rsidRDefault="00625A35" w:rsidP="003F03FE">
      <w:pPr>
        <w:pStyle w:val="1"/>
        <w:jc w:val="both"/>
        <w:rPr>
          <w:rFonts w:ascii="Times New Roman" w:hAnsi="Times New Roman"/>
        </w:rPr>
      </w:pPr>
      <w:r w:rsidRPr="00983911">
        <w:rPr>
          <w:rFonts w:ascii="Times New Roman" w:hAnsi="Times New Roman"/>
        </w:rPr>
        <w:t>2</w:t>
      </w:r>
      <w:r w:rsidRPr="00983911">
        <w:rPr>
          <w:rFonts w:ascii="Times New Roman" w:hAnsi="Times New Roman"/>
        </w:rPr>
        <w:tab/>
      </w:r>
      <w:r w:rsidR="007D20D2" w:rsidRPr="00983911">
        <w:rPr>
          <w:rFonts w:ascii="Times New Roman" w:hAnsi="Times New Roman"/>
        </w:rPr>
        <w:t>Discussion</w:t>
      </w:r>
    </w:p>
    <w:p w14:paraId="621218B9" w14:textId="4A0C8FA9" w:rsidR="003F03FE" w:rsidRPr="00983911" w:rsidRDefault="00D46F90" w:rsidP="003F03FE">
      <w:pPr>
        <w:jc w:val="both"/>
        <w:rPr>
          <w:rFonts w:ascii="Times New Roman" w:eastAsiaTheme="minorEastAsia" w:hAnsi="Times New Roman" w:cs="Times New Roman"/>
          <w:b/>
          <w:lang w:val="en-GB" w:eastAsia="zh-CN"/>
        </w:rPr>
      </w:pPr>
      <w:r w:rsidRPr="00983911">
        <w:rPr>
          <w:rFonts w:ascii="Times New Roman" w:eastAsiaTheme="minorEastAsia" w:hAnsi="Times New Roman" w:cs="Times New Roman"/>
          <w:lang w:val="en-GB" w:eastAsia="zh-CN"/>
        </w:rPr>
        <w:t>As agreed, solution based on existing measurement and solution based on enhanced measurement are not mutual exclusive. The two solutions are be discussed in parallel.</w:t>
      </w:r>
      <w:r w:rsidR="003F03FE" w:rsidRPr="00983911">
        <w:rPr>
          <w:rFonts w:ascii="Times New Roman" w:eastAsiaTheme="minorEastAsia" w:hAnsi="Times New Roman" w:cs="Times New Roman"/>
          <w:lang w:val="en-GB" w:eastAsia="zh-CN"/>
        </w:rPr>
        <w:t xml:space="preserve"> The Measurement results to be reported for validation can be IDLE/INACTIVE mode measurement results including EMR results and non-EMR results, and/or the results achieved from enhanced measurement procedure before </w:t>
      </w:r>
      <w:proofErr w:type="spellStart"/>
      <w:r w:rsidR="003F03FE" w:rsidRPr="00983911">
        <w:rPr>
          <w:rFonts w:ascii="Times New Roman" w:eastAsiaTheme="minorEastAsia" w:hAnsi="Times New Roman" w:cs="Times New Roman"/>
          <w:lang w:val="en-GB" w:eastAsia="zh-CN"/>
        </w:rPr>
        <w:t>Scell</w:t>
      </w:r>
      <w:proofErr w:type="spellEnd"/>
      <w:r w:rsidR="003F03FE" w:rsidRPr="00983911">
        <w:rPr>
          <w:rFonts w:ascii="Times New Roman" w:eastAsiaTheme="minorEastAsia" w:hAnsi="Times New Roman" w:cs="Times New Roman"/>
          <w:lang w:val="en-GB" w:eastAsia="zh-CN"/>
        </w:rPr>
        <w:t>/SCG setup in connected mode.</w:t>
      </w:r>
    </w:p>
    <w:p w14:paraId="34E919B4" w14:textId="122871F1" w:rsidR="00BE1501" w:rsidRPr="00983911" w:rsidRDefault="00BE1501" w:rsidP="003F03FE">
      <w:pPr>
        <w:pStyle w:val="20"/>
        <w:jc w:val="both"/>
        <w:rPr>
          <w:rFonts w:ascii="Times New Roman" w:eastAsiaTheme="minorEastAsia" w:hAnsi="Times New Roman"/>
        </w:rPr>
      </w:pPr>
      <w:r w:rsidRPr="00983911">
        <w:rPr>
          <w:rFonts w:ascii="Times New Roman" w:eastAsiaTheme="minorEastAsia" w:hAnsi="Times New Roman"/>
        </w:rPr>
        <w:t>Solutions based on existing measurements</w:t>
      </w:r>
    </w:p>
    <w:tbl>
      <w:tblPr>
        <w:tblStyle w:val="afc"/>
        <w:tblW w:w="0" w:type="auto"/>
        <w:tblLook w:val="04A0" w:firstRow="1" w:lastRow="0" w:firstColumn="1" w:lastColumn="0" w:noHBand="0" w:noVBand="1"/>
      </w:tblPr>
      <w:tblGrid>
        <w:gridCol w:w="9629"/>
      </w:tblGrid>
      <w:tr w:rsidR="003E05AB" w:rsidRPr="00983911" w14:paraId="3837FC7F" w14:textId="77777777" w:rsidTr="003E05AB">
        <w:tc>
          <w:tcPr>
            <w:tcW w:w="9629" w:type="dxa"/>
          </w:tcPr>
          <w:p w14:paraId="56DE5E77" w14:textId="77777777" w:rsidR="003E05AB" w:rsidRPr="00983911" w:rsidRDefault="003E05AB" w:rsidP="003E05AB">
            <w:pPr>
              <w:rPr>
                <w:rFonts w:ascii="Times New Roman" w:hAnsi="Times New Roman" w:cs="Times New Roman"/>
                <w:b/>
                <w:bCs/>
                <w:color w:val="000000" w:themeColor="text1"/>
                <w:sz w:val="20"/>
                <w:szCs w:val="20"/>
                <w:u w:val="single"/>
                <w:lang w:val="en-US" w:eastAsia="ko-KR"/>
              </w:rPr>
            </w:pPr>
            <w:r w:rsidRPr="00983911">
              <w:rPr>
                <w:rFonts w:ascii="Times New Roman" w:hAnsi="Times New Roman" w:cs="Times New Roman"/>
                <w:b/>
                <w:color w:val="000000" w:themeColor="text1"/>
                <w:sz w:val="20"/>
                <w:szCs w:val="20"/>
                <w:u w:val="single"/>
                <w:lang w:val="en-US" w:eastAsia="ko-KR"/>
              </w:rPr>
              <w:t xml:space="preserve">Issue 2-1-3: relationship between R16 EMR and R18 enhancement to </w:t>
            </w:r>
            <w:proofErr w:type="spellStart"/>
            <w:r w:rsidRPr="00983911">
              <w:rPr>
                <w:rFonts w:ascii="Times New Roman" w:hAnsi="Times New Roman" w:cs="Times New Roman"/>
                <w:b/>
                <w:color w:val="000000" w:themeColor="text1"/>
                <w:sz w:val="20"/>
                <w:szCs w:val="20"/>
                <w:u w:val="single"/>
                <w:lang w:val="en-US" w:eastAsia="ko-KR"/>
              </w:rPr>
              <w:t>SCell</w:t>
            </w:r>
            <w:proofErr w:type="spellEnd"/>
            <w:r w:rsidRPr="00983911">
              <w:rPr>
                <w:rFonts w:ascii="Times New Roman" w:hAnsi="Times New Roman" w:cs="Times New Roman"/>
                <w:b/>
                <w:color w:val="000000" w:themeColor="text1"/>
                <w:sz w:val="20"/>
                <w:szCs w:val="20"/>
                <w:u w:val="single"/>
                <w:lang w:val="en-US" w:eastAsia="ko-KR"/>
              </w:rPr>
              <w:t>/SCG setup delay</w:t>
            </w:r>
          </w:p>
          <w:p w14:paraId="2BDADC44" w14:textId="77777777" w:rsidR="003E05AB" w:rsidRPr="00983911" w:rsidRDefault="003E05AB" w:rsidP="003E05AB">
            <w:pPr>
              <w:pStyle w:val="aff4"/>
              <w:numPr>
                <w:ilvl w:val="0"/>
                <w:numId w:val="40"/>
              </w:numPr>
              <w:overflowPunct w:val="0"/>
              <w:autoSpaceDE w:val="0"/>
              <w:autoSpaceDN w:val="0"/>
              <w:adjustRightInd w:val="0"/>
              <w:spacing w:after="120" w:line="240" w:lineRule="auto"/>
              <w:textAlignment w:val="baseline"/>
              <w:rPr>
                <w:rFonts w:ascii="Times New Roman" w:eastAsia="宋体" w:hAnsi="Times New Roman" w:cs="Times New Roman"/>
                <w:color w:val="000000" w:themeColor="text1"/>
                <w:sz w:val="20"/>
                <w:szCs w:val="20"/>
                <w:u w:val="single"/>
                <w:lang w:val="en-US"/>
              </w:rPr>
            </w:pPr>
            <w:r w:rsidRPr="00983911">
              <w:rPr>
                <w:rFonts w:ascii="Times New Roman" w:eastAsia="宋体" w:hAnsi="Times New Roman" w:cs="Times New Roman"/>
                <w:color w:val="000000" w:themeColor="text1"/>
                <w:sz w:val="20"/>
                <w:szCs w:val="20"/>
                <w:u w:val="single"/>
                <w:lang w:val="en-US"/>
              </w:rPr>
              <w:t>Candidate solutions:</w:t>
            </w:r>
          </w:p>
          <w:p w14:paraId="0640D8CD" w14:textId="77777777" w:rsidR="003E05AB" w:rsidRPr="00983911" w:rsidRDefault="003E05AB" w:rsidP="003E05AB">
            <w:pPr>
              <w:pStyle w:val="aff4"/>
              <w:numPr>
                <w:ilvl w:val="1"/>
                <w:numId w:val="40"/>
              </w:numPr>
              <w:overflowPunct w:val="0"/>
              <w:autoSpaceDE w:val="0"/>
              <w:autoSpaceDN w:val="0"/>
              <w:adjustRightInd w:val="0"/>
              <w:spacing w:after="120" w:line="240" w:lineRule="auto"/>
              <w:textAlignment w:val="baseline"/>
              <w:rPr>
                <w:rFonts w:ascii="Times New Roman" w:eastAsia="宋体" w:hAnsi="Times New Roman" w:cs="Times New Roman"/>
                <w:color w:val="000000" w:themeColor="text1"/>
                <w:sz w:val="20"/>
                <w:szCs w:val="20"/>
                <w:lang w:val="en-US"/>
              </w:rPr>
            </w:pPr>
            <w:r w:rsidRPr="00983911">
              <w:rPr>
                <w:rFonts w:ascii="Times New Roman" w:eastAsia="宋体" w:hAnsi="Times New Roman" w:cs="Times New Roman"/>
                <w:color w:val="000000" w:themeColor="text1"/>
                <w:sz w:val="20"/>
                <w:szCs w:val="20"/>
                <w:lang w:val="en-US"/>
              </w:rPr>
              <w:t>Option 1: R18 fast FR2 CA/DC setup is independent to EMR feature. (QC, CMCC, ZTE, HW, Nokia)</w:t>
            </w:r>
          </w:p>
          <w:p w14:paraId="00C9D784" w14:textId="77777777" w:rsidR="003E05AB" w:rsidRPr="00983911" w:rsidRDefault="003E05AB" w:rsidP="003E05AB">
            <w:pPr>
              <w:pStyle w:val="aff4"/>
              <w:numPr>
                <w:ilvl w:val="1"/>
                <w:numId w:val="40"/>
              </w:numPr>
              <w:overflowPunct w:val="0"/>
              <w:autoSpaceDE w:val="0"/>
              <w:autoSpaceDN w:val="0"/>
              <w:adjustRightInd w:val="0"/>
              <w:spacing w:after="120" w:line="240" w:lineRule="auto"/>
              <w:textAlignment w:val="baseline"/>
              <w:rPr>
                <w:rFonts w:ascii="Times New Roman" w:eastAsia="宋体" w:hAnsi="Times New Roman" w:cs="Times New Roman"/>
                <w:color w:val="000000" w:themeColor="text1"/>
                <w:sz w:val="20"/>
                <w:szCs w:val="20"/>
                <w:lang w:val="en-US"/>
              </w:rPr>
            </w:pPr>
            <w:r w:rsidRPr="00983911">
              <w:rPr>
                <w:rFonts w:ascii="Times New Roman" w:eastAsia="宋体" w:hAnsi="Times New Roman" w:cs="Times New Roman"/>
                <w:color w:val="000000" w:themeColor="text1"/>
                <w:sz w:val="20"/>
                <w:szCs w:val="20"/>
                <w:lang w:val="en-US"/>
              </w:rPr>
              <w:t xml:space="preserve">Option 1a: </w:t>
            </w:r>
            <w:r w:rsidRPr="00983911">
              <w:rPr>
                <w:rFonts w:ascii="Times New Roman" w:eastAsia="宋体" w:hAnsi="Times New Roman" w:cs="Times New Roman"/>
                <w:color w:val="000000" w:themeColor="text1"/>
                <w:sz w:val="20"/>
                <w:szCs w:val="20"/>
                <w:lang w:val="en-GB"/>
              </w:rPr>
              <w:t xml:space="preserve">in R18 enhancement to </w:t>
            </w:r>
            <w:proofErr w:type="spellStart"/>
            <w:r w:rsidRPr="00983911">
              <w:rPr>
                <w:rFonts w:ascii="Times New Roman" w:eastAsia="宋体" w:hAnsi="Times New Roman" w:cs="Times New Roman"/>
                <w:color w:val="000000" w:themeColor="text1"/>
                <w:sz w:val="20"/>
                <w:szCs w:val="20"/>
                <w:lang w:val="en-GB"/>
              </w:rPr>
              <w:t>SCell</w:t>
            </w:r>
            <w:proofErr w:type="spellEnd"/>
            <w:r w:rsidRPr="00983911">
              <w:rPr>
                <w:rFonts w:ascii="Times New Roman" w:eastAsia="宋体" w:hAnsi="Times New Roman" w:cs="Times New Roman"/>
                <w:color w:val="000000" w:themeColor="text1"/>
                <w:sz w:val="20"/>
                <w:szCs w:val="20"/>
                <w:lang w:val="en-GB"/>
              </w:rPr>
              <w:t>/SCG setup delay, solutions based on existing idle/inactive measurement for cell reselection purpose and enhanced measurement are independent of UE support of R16 EMR. (Apple)</w:t>
            </w:r>
          </w:p>
          <w:p w14:paraId="1ECCF74D" w14:textId="66515381" w:rsidR="003E05AB" w:rsidRPr="00983911" w:rsidRDefault="003E05AB" w:rsidP="003E05AB">
            <w:pPr>
              <w:pStyle w:val="aff4"/>
              <w:numPr>
                <w:ilvl w:val="1"/>
                <w:numId w:val="40"/>
              </w:numPr>
              <w:overflowPunct w:val="0"/>
              <w:autoSpaceDE w:val="0"/>
              <w:autoSpaceDN w:val="0"/>
              <w:adjustRightInd w:val="0"/>
              <w:spacing w:after="120" w:line="240" w:lineRule="auto"/>
              <w:textAlignment w:val="baseline"/>
              <w:rPr>
                <w:rFonts w:ascii="Times New Roman" w:eastAsia="宋体" w:hAnsi="Times New Roman" w:cs="Times New Roman"/>
                <w:color w:val="000000" w:themeColor="text1"/>
                <w:sz w:val="20"/>
                <w:szCs w:val="20"/>
                <w:lang w:val="en-US"/>
              </w:rPr>
            </w:pPr>
            <w:r w:rsidRPr="00983911">
              <w:rPr>
                <w:rFonts w:ascii="Times New Roman" w:eastAsia="宋体" w:hAnsi="Times New Roman" w:cs="Times New Roman"/>
                <w:color w:val="000000" w:themeColor="text1"/>
                <w:sz w:val="20"/>
                <w:szCs w:val="20"/>
                <w:lang w:val="en-GB"/>
              </w:rPr>
              <w:t>Option 2: For UE to utilize the cell reselection measurement as enhancement for Rel-18, to support Rel-16 Idle/</w:t>
            </w:r>
            <w:proofErr w:type="spellStart"/>
            <w:r w:rsidRPr="00983911">
              <w:rPr>
                <w:rFonts w:ascii="Times New Roman" w:eastAsia="宋体" w:hAnsi="Times New Roman" w:cs="Times New Roman"/>
                <w:color w:val="000000" w:themeColor="text1"/>
                <w:sz w:val="20"/>
                <w:szCs w:val="20"/>
                <w:lang w:val="en-GB"/>
              </w:rPr>
              <w:t>Inactie</w:t>
            </w:r>
            <w:proofErr w:type="spellEnd"/>
            <w:r w:rsidRPr="00983911">
              <w:rPr>
                <w:rFonts w:ascii="Times New Roman" w:eastAsia="宋体" w:hAnsi="Times New Roman" w:cs="Times New Roman"/>
                <w:color w:val="000000" w:themeColor="text1"/>
                <w:sz w:val="20"/>
                <w:szCs w:val="20"/>
                <w:lang w:val="en-GB"/>
              </w:rPr>
              <w:t xml:space="preserve"> measurement for CA/DC is a pre-requisite. (E///)</w:t>
            </w:r>
          </w:p>
        </w:tc>
      </w:tr>
    </w:tbl>
    <w:p w14:paraId="5E8BB496" w14:textId="5ABE1D7D" w:rsidR="003E05AB" w:rsidRPr="00983911" w:rsidRDefault="003E05AB" w:rsidP="00983911">
      <w:pPr>
        <w:spacing w:beforeLines="50" w:before="120" w:after="120" w:line="240" w:lineRule="auto"/>
        <w:jc w:val="both"/>
        <w:rPr>
          <w:rFonts w:ascii="Times New Roman" w:hAnsi="Times New Roman" w:cs="Times New Roman"/>
          <w:sz w:val="21"/>
          <w:szCs w:val="21"/>
          <w:lang w:eastAsia="zh-CN"/>
        </w:rPr>
      </w:pPr>
      <w:r w:rsidRPr="00983911">
        <w:rPr>
          <w:rFonts w:ascii="Times New Roman" w:hAnsi="Times New Roman" w:cs="Times New Roman"/>
          <w:sz w:val="21"/>
          <w:szCs w:val="21"/>
          <w:lang w:eastAsia="zh-CN"/>
        </w:rPr>
        <w:t>In our view,</w:t>
      </w:r>
      <w:r w:rsidRPr="00983911">
        <w:rPr>
          <w:rFonts w:ascii="Times New Roman" w:hAnsi="Times New Roman" w:cs="Times New Roman"/>
        </w:rPr>
        <w:t xml:space="preserve"> </w:t>
      </w:r>
      <w:r w:rsidRPr="00983911">
        <w:rPr>
          <w:rFonts w:ascii="Times New Roman" w:hAnsi="Times New Roman" w:cs="Times New Roman"/>
          <w:sz w:val="21"/>
          <w:szCs w:val="21"/>
          <w:lang w:eastAsia="zh-CN"/>
        </w:rPr>
        <w:t xml:space="preserve">R18 fast FR2 CA/DC setup is independent to EMR feature. </w:t>
      </w:r>
      <w:r w:rsidR="00EF700F" w:rsidRPr="00983911">
        <w:rPr>
          <w:rFonts w:ascii="Times New Roman" w:hAnsi="Times New Roman" w:cs="Times New Roman"/>
          <w:sz w:val="21"/>
          <w:szCs w:val="21"/>
          <w:lang w:eastAsia="zh-CN"/>
        </w:rPr>
        <w:t xml:space="preserve">For solutions based on existing measurements (i.e., with or without EMR), UE is able to make decision whether and how the current measurement results are valid. </w:t>
      </w:r>
      <w:r w:rsidRPr="00983911">
        <w:rPr>
          <w:rFonts w:ascii="Times New Roman" w:hAnsi="Times New Roman" w:cs="Times New Roman"/>
          <w:sz w:val="21"/>
          <w:szCs w:val="21"/>
          <w:lang w:eastAsia="zh-CN"/>
        </w:rPr>
        <w:t>Solutions based on existing idle/inactive measurement for cell reselection purpose and enhanced measurement are independent of UE support of R16 EMR.</w:t>
      </w:r>
    </w:p>
    <w:p w14:paraId="309BD195" w14:textId="2F2FC57F" w:rsidR="003E05AB" w:rsidRPr="00983911" w:rsidRDefault="00EF700F" w:rsidP="003E05AB">
      <w:pPr>
        <w:spacing w:beforeLines="50" w:before="120" w:afterLines="50" w:after="120"/>
        <w:jc w:val="both"/>
        <w:rPr>
          <w:rFonts w:ascii="Times New Roman" w:hAnsi="Times New Roman" w:cs="Times New Roman"/>
          <w:b/>
          <w:sz w:val="21"/>
          <w:szCs w:val="21"/>
          <w:lang w:eastAsia="zh-CN"/>
        </w:rPr>
      </w:pPr>
      <w:r w:rsidRPr="00983911">
        <w:rPr>
          <w:rFonts w:ascii="Times New Roman" w:hAnsi="Times New Roman" w:cs="Times New Roman"/>
          <w:b/>
          <w:sz w:val="21"/>
          <w:szCs w:val="21"/>
          <w:lang w:eastAsia="zh-CN"/>
        </w:rPr>
        <w:t>Proposal</w:t>
      </w:r>
      <w:r w:rsidR="003E05AB" w:rsidRPr="00983911">
        <w:rPr>
          <w:rFonts w:ascii="Times New Roman" w:hAnsi="Times New Roman" w:cs="Times New Roman"/>
          <w:b/>
          <w:sz w:val="21"/>
          <w:szCs w:val="21"/>
          <w:lang w:eastAsia="zh-CN"/>
        </w:rPr>
        <w:t xml:space="preserve"> 1: </w:t>
      </w:r>
      <w:r w:rsidRPr="00983911">
        <w:rPr>
          <w:rFonts w:ascii="Times New Roman" w:hAnsi="Times New Roman" w:cs="Times New Roman"/>
          <w:b/>
          <w:sz w:val="21"/>
          <w:szCs w:val="21"/>
          <w:lang w:eastAsia="zh-CN"/>
        </w:rPr>
        <w:t>R18 fast FR2 CA/DC setup is independent to EMR feature.</w:t>
      </w:r>
    </w:p>
    <w:tbl>
      <w:tblPr>
        <w:tblStyle w:val="afc"/>
        <w:tblW w:w="0" w:type="auto"/>
        <w:tblLook w:val="04A0" w:firstRow="1" w:lastRow="0" w:firstColumn="1" w:lastColumn="0" w:noHBand="0" w:noVBand="1"/>
      </w:tblPr>
      <w:tblGrid>
        <w:gridCol w:w="9629"/>
      </w:tblGrid>
      <w:tr w:rsidR="00D16019" w:rsidRPr="00983911" w14:paraId="6B836A9A" w14:textId="77777777" w:rsidTr="00D16019">
        <w:tc>
          <w:tcPr>
            <w:tcW w:w="9629" w:type="dxa"/>
          </w:tcPr>
          <w:p w14:paraId="10D2C805" w14:textId="77777777" w:rsidR="00FD6DAB" w:rsidRPr="00983911" w:rsidRDefault="00FD6DAB" w:rsidP="00FD6DAB">
            <w:pPr>
              <w:rPr>
                <w:rFonts w:ascii="Times New Roman" w:hAnsi="Times New Roman" w:cs="Times New Roman"/>
                <w:b/>
                <w:bCs/>
                <w:color w:val="000000" w:themeColor="text1"/>
                <w:sz w:val="20"/>
                <w:szCs w:val="20"/>
                <w:u w:val="single"/>
                <w:lang w:val="en-US" w:eastAsia="ko-KR"/>
              </w:rPr>
            </w:pPr>
            <w:r w:rsidRPr="00983911">
              <w:rPr>
                <w:rFonts w:ascii="Times New Roman" w:hAnsi="Times New Roman" w:cs="Times New Roman"/>
                <w:b/>
                <w:color w:val="000000" w:themeColor="text1"/>
                <w:sz w:val="20"/>
                <w:szCs w:val="20"/>
                <w:u w:val="single"/>
                <w:lang w:val="en-US" w:eastAsia="ko-KR"/>
              </w:rPr>
              <w:t>Issue 2-2-1: overall solution for UE which is configured with EMR measurement.</w:t>
            </w:r>
          </w:p>
          <w:p w14:paraId="01502C61" w14:textId="77777777" w:rsidR="00FD6DAB" w:rsidRPr="00983911" w:rsidRDefault="00FD6DAB" w:rsidP="00FD6DAB">
            <w:pPr>
              <w:pStyle w:val="aff4"/>
              <w:numPr>
                <w:ilvl w:val="0"/>
                <w:numId w:val="22"/>
              </w:numPr>
              <w:spacing w:after="120" w:line="240" w:lineRule="auto"/>
              <w:ind w:left="360"/>
              <w:rPr>
                <w:rFonts w:ascii="Times New Roman" w:eastAsia="宋体" w:hAnsi="Times New Roman" w:cs="Times New Roman"/>
                <w:color w:val="000000" w:themeColor="text1"/>
                <w:sz w:val="20"/>
                <w:szCs w:val="20"/>
                <w:u w:val="single"/>
                <w:lang w:val="en-US"/>
              </w:rPr>
            </w:pPr>
            <w:r w:rsidRPr="00983911">
              <w:rPr>
                <w:rFonts w:ascii="Times New Roman" w:eastAsia="宋体" w:hAnsi="Times New Roman" w:cs="Times New Roman"/>
                <w:color w:val="000000" w:themeColor="text1"/>
                <w:sz w:val="20"/>
                <w:szCs w:val="20"/>
                <w:u w:val="single"/>
                <w:lang w:val="en-US"/>
              </w:rPr>
              <w:t>Candidate solutions:</w:t>
            </w:r>
          </w:p>
          <w:p w14:paraId="7BC3406E" w14:textId="77777777" w:rsidR="00FD6DAB" w:rsidRPr="00983911" w:rsidRDefault="00FD6DAB" w:rsidP="00FD6DAB">
            <w:pPr>
              <w:pStyle w:val="aff4"/>
              <w:numPr>
                <w:ilvl w:val="1"/>
                <w:numId w:val="22"/>
              </w:numPr>
              <w:spacing w:after="120" w:line="240" w:lineRule="auto"/>
              <w:ind w:left="1080"/>
              <w:rPr>
                <w:rFonts w:ascii="Times New Roman" w:eastAsia="宋体" w:hAnsi="Times New Roman" w:cs="Times New Roman"/>
                <w:color w:val="000000" w:themeColor="text1"/>
                <w:sz w:val="20"/>
                <w:szCs w:val="20"/>
                <w:lang w:val="en-US"/>
              </w:rPr>
            </w:pPr>
            <w:r w:rsidRPr="00983911">
              <w:rPr>
                <w:rFonts w:ascii="Times New Roman" w:eastAsia="宋体" w:hAnsi="Times New Roman" w:cs="Times New Roman"/>
                <w:color w:val="000000" w:themeColor="text1"/>
                <w:sz w:val="20"/>
                <w:szCs w:val="20"/>
                <w:lang w:val="en-US"/>
              </w:rPr>
              <w:t xml:space="preserve">Option 1: </w:t>
            </w:r>
            <w:r w:rsidRPr="00983911">
              <w:rPr>
                <w:rFonts w:ascii="Times New Roman" w:eastAsia="宋体" w:hAnsi="Times New Roman" w:cs="Times New Roman"/>
                <w:bCs/>
                <w:color w:val="000000" w:themeColor="text1"/>
                <w:sz w:val="20"/>
                <w:szCs w:val="20"/>
                <w:lang w:val="en-US"/>
              </w:rPr>
              <w:t>introduce indication of availability and/or validity status of measurement results from UE to NW into the [existing] EMR reports.</w:t>
            </w:r>
            <w:r w:rsidRPr="00983911">
              <w:rPr>
                <w:rFonts w:ascii="Times New Roman" w:eastAsia="宋体" w:hAnsi="Times New Roman" w:cs="Times New Roman"/>
                <w:color w:val="000000" w:themeColor="text1"/>
                <w:sz w:val="20"/>
                <w:szCs w:val="20"/>
                <w:lang w:val="en-US"/>
              </w:rPr>
              <w:t xml:space="preserve"> (CATT, vivo)</w:t>
            </w:r>
          </w:p>
          <w:p w14:paraId="0C8BA8D6" w14:textId="77777777" w:rsidR="00FD6DAB" w:rsidRPr="00983911" w:rsidRDefault="00FD6DAB" w:rsidP="00FD6DAB">
            <w:pPr>
              <w:pStyle w:val="aff4"/>
              <w:numPr>
                <w:ilvl w:val="1"/>
                <w:numId w:val="22"/>
              </w:numPr>
              <w:spacing w:after="120" w:line="240" w:lineRule="auto"/>
              <w:ind w:left="1080"/>
              <w:rPr>
                <w:rFonts w:ascii="Times New Roman" w:eastAsia="宋体" w:hAnsi="Times New Roman" w:cs="Times New Roman"/>
                <w:color w:val="000000" w:themeColor="text1"/>
                <w:sz w:val="20"/>
                <w:szCs w:val="20"/>
                <w:lang w:val="en-US"/>
              </w:rPr>
            </w:pPr>
            <w:r w:rsidRPr="00983911">
              <w:rPr>
                <w:rFonts w:ascii="Times New Roman" w:eastAsia="宋体" w:hAnsi="Times New Roman" w:cs="Times New Roman"/>
                <w:color w:val="000000" w:themeColor="text1"/>
                <w:sz w:val="20"/>
                <w:szCs w:val="20"/>
                <w:lang w:val="en-US"/>
              </w:rPr>
              <w:t xml:space="preserve">Option 2: </w:t>
            </w:r>
            <w:r w:rsidRPr="00983911">
              <w:rPr>
                <w:rFonts w:ascii="Times New Roman" w:eastAsia="宋体" w:hAnsi="Times New Roman" w:cs="Times New Roman"/>
                <w:color w:val="000000" w:themeColor="text1"/>
                <w:sz w:val="20"/>
                <w:szCs w:val="20"/>
                <w:lang w:val="en-GB"/>
              </w:rPr>
              <w:t>introduce validity indication for solution based on existing measurement. (Apple, ZTE, Xiaomi)</w:t>
            </w:r>
          </w:p>
          <w:p w14:paraId="64D8D5E8" w14:textId="77777777" w:rsidR="00FD6DAB" w:rsidRPr="00983911" w:rsidRDefault="00FD6DAB" w:rsidP="00FD6DAB">
            <w:pPr>
              <w:pStyle w:val="aff4"/>
              <w:numPr>
                <w:ilvl w:val="1"/>
                <w:numId w:val="22"/>
              </w:numPr>
              <w:spacing w:after="120" w:line="240" w:lineRule="auto"/>
              <w:ind w:left="1080"/>
              <w:rPr>
                <w:rFonts w:ascii="Times New Roman" w:eastAsia="宋体" w:hAnsi="Times New Roman" w:cs="Times New Roman"/>
                <w:color w:val="000000" w:themeColor="text1"/>
                <w:sz w:val="20"/>
                <w:szCs w:val="20"/>
                <w:lang w:val="en-US"/>
              </w:rPr>
            </w:pPr>
            <w:r w:rsidRPr="00983911">
              <w:rPr>
                <w:rFonts w:ascii="Times New Roman" w:eastAsia="宋体" w:hAnsi="Times New Roman" w:cs="Times New Roman"/>
                <w:color w:val="000000" w:themeColor="text1"/>
                <w:sz w:val="20"/>
                <w:szCs w:val="20"/>
                <w:lang w:val="en-US"/>
              </w:rPr>
              <w:t>Option 3: UE does not report the invalid measurement results to NW. All the results reported to NW should be considered valid without additional indication.</w:t>
            </w:r>
            <w:r w:rsidRPr="00983911">
              <w:rPr>
                <w:rFonts w:ascii="Times New Roman" w:eastAsia="宋体" w:hAnsi="Times New Roman" w:cs="Times New Roman"/>
                <w:bCs/>
                <w:color w:val="000000" w:themeColor="text1"/>
                <w:sz w:val="20"/>
                <w:szCs w:val="20"/>
                <w:lang w:val="en-US"/>
              </w:rPr>
              <w:t xml:space="preserve"> (MTK, HW, OPPO, QC)</w:t>
            </w:r>
          </w:p>
          <w:p w14:paraId="6D932003" w14:textId="77777777" w:rsidR="00FD6DAB" w:rsidRPr="00983911" w:rsidRDefault="00FD6DAB" w:rsidP="00FD6DAB">
            <w:pPr>
              <w:pStyle w:val="aff4"/>
              <w:numPr>
                <w:ilvl w:val="1"/>
                <w:numId w:val="22"/>
              </w:numPr>
              <w:spacing w:after="120" w:line="240" w:lineRule="auto"/>
              <w:ind w:left="1080"/>
              <w:rPr>
                <w:rFonts w:ascii="Times New Roman" w:eastAsia="宋体" w:hAnsi="Times New Roman" w:cs="Times New Roman"/>
                <w:color w:val="000000" w:themeColor="text1"/>
                <w:sz w:val="20"/>
                <w:szCs w:val="20"/>
                <w:lang w:val="en-US"/>
              </w:rPr>
            </w:pPr>
            <w:r w:rsidRPr="00983911">
              <w:rPr>
                <w:rFonts w:ascii="Times New Roman" w:eastAsia="宋体" w:hAnsi="Times New Roman" w:cs="Times New Roman"/>
                <w:color w:val="000000" w:themeColor="text1"/>
                <w:sz w:val="20"/>
                <w:szCs w:val="20"/>
                <w:lang w:val="en-US"/>
              </w:rPr>
              <w:lastRenderedPageBreak/>
              <w:t>Option 4: Introduce a new indication for validity. But the final decision on validity should be made by the NW, and the UE can provide additional information to help NW decision through the new indication. Additional information could be (LG)</w:t>
            </w:r>
          </w:p>
          <w:p w14:paraId="40400129" w14:textId="77777777" w:rsidR="00FD6DAB" w:rsidRPr="00983911" w:rsidRDefault="00FD6DAB" w:rsidP="00FD6DAB">
            <w:pPr>
              <w:pStyle w:val="aff4"/>
              <w:numPr>
                <w:ilvl w:val="2"/>
                <w:numId w:val="22"/>
              </w:numPr>
              <w:spacing w:after="120" w:line="240" w:lineRule="auto"/>
              <w:ind w:left="1800"/>
              <w:rPr>
                <w:rFonts w:ascii="Times New Roman" w:eastAsia="宋体" w:hAnsi="Times New Roman" w:cs="Times New Roman"/>
                <w:color w:val="000000" w:themeColor="text1"/>
                <w:sz w:val="20"/>
                <w:szCs w:val="20"/>
                <w:lang w:val="en-US"/>
              </w:rPr>
            </w:pPr>
            <w:r w:rsidRPr="00983911">
              <w:rPr>
                <w:rFonts w:ascii="Times New Roman" w:eastAsia="宋体" w:hAnsi="Times New Roman" w:cs="Times New Roman"/>
                <w:color w:val="000000" w:themeColor="text1"/>
                <w:sz w:val="20"/>
                <w:szCs w:val="20"/>
                <w:lang w:val="en-US"/>
              </w:rPr>
              <w:t xml:space="preserve">information about when the measurement result was obtained </w:t>
            </w:r>
          </w:p>
          <w:p w14:paraId="72795549" w14:textId="77777777" w:rsidR="00FD6DAB" w:rsidRPr="00983911" w:rsidRDefault="00FD6DAB" w:rsidP="00FD6DAB">
            <w:pPr>
              <w:pStyle w:val="aff4"/>
              <w:numPr>
                <w:ilvl w:val="2"/>
                <w:numId w:val="22"/>
              </w:numPr>
              <w:spacing w:after="120" w:line="240" w:lineRule="auto"/>
              <w:ind w:left="1800"/>
              <w:rPr>
                <w:rFonts w:ascii="Times New Roman" w:eastAsia="宋体" w:hAnsi="Times New Roman" w:cs="Times New Roman"/>
                <w:color w:val="000000" w:themeColor="text1"/>
                <w:sz w:val="20"/>
                <w:szCs w:val="20"/>
                <w:lang w:val="en-US"/>
              </w:rPr>
            </w:pPr>
            <w:r w:rsidRPr="00983911">
              <w:rPr>
                <w:rFonts w:ascii="Times New Roman" w:eastAsia="宋体" w:hAnsi="Times New Roman" w:cs="Times New Roman"/>
                <w:color w:val="000000" w:themeColor="text1"/>
                <w:sz w:val="20"/>
                <w:szCs w:val="20"/>
                <w:lang w:val="en-US"/>
              </w:rPr>
              <w:t>Information about the serving cell to which the UE belongs when the measurement results were obtained.</w:t>
            </w:r>
          </w:p>
          <w:p w14:paraId="33C9D818" w14:textId="77777777" w:rsidR="00FD6DAB" w:rsidRPr="00983911" w:rsidRDefault="00FD6DAB" w:rsidP="00FD6DAB">
            <w:pPr>
              <w:pStyle w:val="aff4"/>
              <w:numPr>
                <w:ilvl w:val="1"/>
                <w:numId w:val="22"/>
              </w:numPr>
              <w:spacing w:after="120" w:line="240" w:lineRule="auto"/>
              <w:ind w:left="1080"/>
              <w:rPr>
                <w:rFonts w:ascii="Times New Roman" w:eastAsia="宋体" w:hAnsi="Times New Roman" w:cs="Times New Roman"/>
                <w:color w:val="000000" w:themeColor="text1"/>
                <w:sz w:val="20"/>
                <w:szCs w:val="20"/>
                <w:lang w:val="en-US"/>
              </w:rPr>
            </w:pPr>
            <w:r w:rsidRPr="00983911">
              <w:rPr>
                <w:rFonts w:ascii="Times New Roman" w:eastAsia="宋体" w:hAnsi="Times New Roman" w:cs="Times New Roman"/>
                <w:color w:val="000000" w:themeColor="text1"/>
                <w:sz w:val="20"/>
                <w:szCs w:val="20"/>
                <w:lang w:val="en-US"/>
              </w:rPr>
              <w:t xml:space="preserve">Option 5: </w:t>
            </w:r>
            <w:r w:rsidRPr="00983911">
              <w:rPr>
                <w:rFonts w:ascii="Times New Roman" w:eastAsia="宋体" w:hAnsi="Times New Roman" w:cs="Times New Roman"/>
                <w:color w:val="000000" w:themeColor="text1"/>
                <w:sz w:val="20"/>
                <w:szCs w:val="20"/>
                <w:lang w:val="en-GB"/>
              </w:rPr>
              <w:t xml:space="preserve">RAN4 shall agree on a validity solution based on </w:t>
            </w:r>
            <w:proofErr w:type="spellStart"/>
            <w:r w:rsidRPr="00983911">
              <w:rPr>
                <w:rFonts w:ascii="Times New Roman" w:eastAsia="宋体" w:hAnsi="Times New Roman" w:cs="Times New Roman"/>
                <w:i/>
                <w:iCs/>
                <w:color w:val="000000" w:themeColor="text1"/>
                <w:sz w:val="20"/>
                <w:szCs w:val="20"/>
                <w:lang w:val="en-GB"/>
              </w:rPr>
              <w:t>VarMeasIdleReport</w:t>
            </w:r>
            <w:proofErr w:type="spellEnd"/>
            <w:r w:rsidRPr="00983911">
              <w:rPr>
                <w:rFonts w:ascii="Times New Roman" w:eastAsia="宋体" w:hAnsi="Times New Roman" w:cs="Times New Roman"/>
                <w:color w:val="000000" w:themeColor="text1"/>
                <w:sz w:val="20"/>
                <w:szCs w:val="20"/>
                <w:lang w:val="en-GB"/>
              </w:rPr>
              <w:t xml:space="preserve"> by providing time stamps for the measurement results when 1 frequency carrier finishes the measurement and stored this time value within this UE variable. Details on how to introduce time stamps shall be upon to the RAN2 discussion. (E///)</w:t>
            </w:r>
          </w:p>
          <w:p w14:paraId="6173CCE2" w14:textId="77777777" w:rsidR="00FD6DAB" w:rsidRPr="00983911" w:rsidRDefault="00FD6DAB" w:rsidP="00FD6DAB">
            <w:pPr>
              <w:pStyle w:val="aff4"/>
              <w:numPr>
                <w:ilvl w:val="1"/>
                <w:numId w:val="22"/>
              </w:numPr>
              <w:spacing w:after="120" w:line="240" w:lineRule="auto"/>
              <w:ind w:left="1080"/>
              <w:rPr>
                <w:rFonts w:ascii="Times New Roman" w:eastAsia="宋体" w:hAnsi="Times New Roman" w:cs="Times New Roman"/>
                <w:color w:val="000000" w:themeColor="text1"/>
                <w:sz w:val="20"/>
                <w:szCs w:val="20"/>
                <w:lang w:val="en-US"/>
              </w:rPr>
            </w:pPr>
            <w:r w:rsidRPr="00983911">
              <w:rPr>
                <w:rFonts w:ascii="Times New Roman" w:eastAsia="宋体" w:hAnsi="Times New Roman" w:cs="Times New Roman"/>
                <w:color w:val="000000" w:themeColor="text1"/>
                <w:sz w:val="20"/>
                <w:szCs w:val="20"/>
                <w:lang w:val="en-GB"/>
              </w:rPr>
              <w:t xml:space="preserve">Option 6: </w:t>
            </w:r>
            <w:bookmarkStart w:id="1" w:name="_Toc135079794"/>
            <w:bookmarkStart w:id="2" w:name="_Ref134893278"/>
            <w:r w:rsidRPr="00983911">
              <w:rPr>
                <w:rFonts w:ascii="Times New Roman" w:eastAsia="宋体" w:hAnsi="Times New Roman" w:cs="Times New Roman"/>
                <w:color w:val="000000" w:themeColor="text1"/>
                <w:sz w:val="20"/>
                <w:szCs w:val="20"/>
                <w:lang w:val="en-GB"/>
              </w:rPr>
              <w:t>When returning from IDLE or INACTIVE mode, the UE indicates at RRC connection setup/resume complete the measurement status of IDLE/INACTIVE mode measurements out of the following options: 1. No measurements available, 2. Valid measurements available, 3. Measurements ongoing.</w:t>
            </w:r>
            <w:bookmarkEnd w:id="1"/>
            <w:bookmarkEnd w:id="2"/>
            <w:r w:rsidRPr="00983911">
              <w:rPr>
                <w:rFonts w:ascii="Times New Roman" w:eastAsia="宋体" w:hAnsi="Times New Roman" w:cs="Times New Roman"/>
                <w:color w:val="000000" w:themeColor="text1"/>
                <w:sz w:val="20"/>
                <w:szCs w:val="20"/>
                <w:lang w:val="en-GB"/>
              </w:rPr>
              <w:t xml:space="preserve"> (Nokia)</w:t>
            </w:r>
          </w:p>
          <w:p w14:paraId="3287F4D6" w14:textId="77777777" w:rsidR="00FD6DAB" w:rsidRPr="00983911" w:rsidRDefault="00FD6DAB" w:rsidP="00FD6DAB">
            <w:pPr>
              <w:pStyle w:val="aff4"/>
              <w:numPr>
                <w:ilvl w:val="2"/>
                <w:numId w:val="22"/>
              </w:numPr>
              <w:spacing w:after="120" w:line="240" w:lineRule="auto"/>
              <w:ind w:left="1800"/>
              <w:rPr>
                <w:rFonts w:ascii="Times New Roman" w:eastAsia="宋体" w:hAnsi="Times New Roman" w:cs="Times New Roman"/>
                <w:color w:val="000000" w:themeColor="text1"/>
                <w:sz w:val="20"/>
                <w:szCs w:val="20"/>
                <w:lang w:val="en-US"/>
              </w:rPr>
            </w:pPr>
            <w:r w:rsidRPr="00983911">
              <w:rPr>
                <w:rFonts w:ascii="Times New Roman" w:eastAsia="宋体" w:hAnsi="Times New Roman" w:cs="Times New Roman"/>
                <w:color w:val="000000" w:themeColor="text1"/>
                <w:sz w:val="20"/>
                <w:szCs w:val="20"/>
                <w:lang w:val="en-US"/>
              </w:rPr>
              <w:t xml:space="preserve">1. No measurements available: </w:t>
            </w:r>
            <w:bookmarkStart w:id="3" w:name="_Toc135079797"/>
            <w:r w:rsidRPr="00983911">
              <w:rPr>
                <w:rFonts w:ascii="Times New Roman" w:eastAsia="宋体" w:hAnsi="Times New Roman" w:cs="Times New Roman"/>
                <w:color w:val="000000" w:themeColor="text1"/>
                <w:sz w:val="20"/>
                <w:szCs w:val="20"/>
                <w:lang w:val="en-US"/>
              </w:rPr>
              <w:t>The UE shall indicate “no measurements available” at RRC setup/resume complete and not report measurement results in the following scenarios:</w:t>
            </w:r>
            <w:bookmarkEnd w:id="3"/>
            <w:r w:rsidRPr="00983911">
              <w:rPr>
                <w:rFonts w:ascii="Times New Roman" w:eastAsia="宋体" w:hAnsi="Times New Roman" w:cs="Times New Roman"/>
                <w:color w:val="000000" w:themeColor="text1"/>
                <w:sz w:val="20"/>
                <w:szCs w:val="20"/>
                <w:lang w:val="en-US"/>
              </w:rPr>
              <w:t xml:space="preserve"> </w:t>
            </w:r>
          </w:p>
          <w:p w14:paraId="24C87D73" w14:textId="77777777" w:rsidR="00FD6DAB" w:rsidRPr="00983911" w:rsidRDefault="00FD6DAB" w:rsidP="00FD6DAB">
            <w:pPr>
              <w:pStyle w:val="aff4"/>
              <w:numPr>
                <w:ilvl w:val="3"/>
                <w:numId w:val="22"/>
              </w:numPr>
              <w:spacing w:after="120" w:line="240" w:lineRule="auto"/>
              <w:ind w:left="2520"/>
              <w:rPr>
                <w:rFonts w:ascii="Times New Roman" w:eastAsia="宋体" w:hAnsi="Times New Roman" w:cs="Times New Roman"/>
                <w:color w:val="000000" w:themeColor="text1"/>
                <w:sz w:val="20"/>
                <w:szCs w:val="20"/>
                <w:lang w:val="en-US"/>
              </w:rPr>
            </w:pPr>
            <w:bookmarkStart w:id="4" w:name="_Toc135079798"/>
            <w:r w:rsidRPr="00983911">
              <w:rPr>
                <w:rFonts w:ascii="Times New Roman" w:eastAsia="宋体" w:hAnsi="Times New Roman" w:cs="Times New Roman"/>
                <w:color w:val="000000" w:themeColor="text1"/>
                <w:sz w:val="20"/>
                <w:szCs w:val="20"/>
                <w:lang w:val="en-US"/>
              </w:rPr>
              <w:t>UE does not have any measurement results available from IDLE/INACTIVE mode, or</w:t>
            </w:r>
            <w:bookmarkEnd w:id="4"/>
            <w:r w:rsidRPr="00983911">
              <w:rPr>
                <w:rFonts w:ascii="Times New Roman" w:eastAsia="宋体" w:hAnsi="Times New Roman" w:cs="Times New Roman"/>
                <w:color w:val="000000" w:themeColor="text1"/>
                <w:sz w:val="20"/>
                <w:szCs w:val="20"/>
                <w:lang w:val="en-US"/>
              </w:rPr>
              <w:t xml:space="preserve"> </w:t>
            </w:r>
          </w:p>
          <w:p w14:paraId="3A817819" w14:textId="77777777" w:rsidR="00FD6DAB" w:rsidRPr="00983911" w:rsidRDefault="00FD6DAB" w:rsidP="00FD6DAB">
            <w:pPr>
              <w:pStyle w:val="aff4"/>
              <w:numPr>
                <w:ilvl w:val="3"/>
                <w:numId w:val="22"/>
              </w:numPr>
              <w:spacing w:after="120" w:line="240" w:lineRule="auto"/>
              <w:ind w:left="2520"/>
              <w:rPr>
                <w:rFonts w:ascii="Times New Roman" w:eastAsia="宋体" w:hAnsi="Times New Roman" w:cs="Times New Roman"/>
                <w:color w:val="000000" w:themeColor="text1"/>
                <w:sz w:val="20"/>
                <w:szCs w:val="20"/>
                <w:lang w:val="en-US"/>
              </w:rPr>
            </w:pPr>
            <w:bookmarkStart w:id="5" w:name="_Toc135079799"/>
            <w:r w:rsidRPr="00983911">
              <w:rPr>
                <w:rFonts w:ascii="Times New Roman" w:eastAsia="宋体" w:hAnsi="Times New Roman" w:cs="Times New Roman"/>
                <w:color w:val="000000" w:themeColor="text1"/>
                <w:sz w:val="20"/>
                <w:szCs w:val="20"/>
                <w:lang w:val="en-US"/>
              </w:rPr>
              <w:t>The available measurements are invalid and the UE is not going to continue enhanced measurements in CONNECTED mode</w:t>
            </w:r>
            <w:bookmarkEnd w:id="5"/>
          </w:p>
          <w:p w14:paraId="13E93053" w14:textId="77777777" w:rsidR="00FD6DAB" w:rsidRPr="00983911" w:rsidRDefault="00FD6DAB" w:rsidP="00FD6DAB">
            <w:pPr>
              <w:pStyle w:val="aff4"/>
              <w:numPr>
                <w:ilvl w:val="2"/>
                <w:numId w:val="22"/>
              </w:numPr>
              <w:spacing w:after="120" w:line="240" w:lineRule="auto"/>
              <w:ind w:left="1800"/>
              <w:rPr>
                <w:rFonts w:ascii="Times New Roman" w:eastAsia="宋体" w:hAnsi="Times New Roman" w:cs="Times New Roman"/>
                <w:color w:val="000000" w:themeColor="text1"/>
                <w:sz w:val="20"/>
                <w:szCs w:val="20"/>
                <w:lang w:val="en-US"/>
              </w:rPr>
            </w:pPr>
            <w:r w:rsidRPr="00983911">
              <w:rPr>
                <w:rFonts w:ascii="Times New Roman" w:eastAsia="宋体" w:hAnsi="Times New Roman" w:cs="Times New Roman"/>
                <w:color w:val="000000" w:themeColor="text1"/>
                <w:sz w:val="20"/>
                <w:szCs w:val="20"/>
                <w:lang w:val="en-GB"/>
              </w:rPr>
              <w:t xml:space="preserve">2. Valid measurements available (based on existing measurement): </w:t>
            </w:r>
            <w:bookmarkStart w:id="6" w:name="_Toc135079800"/>
          </w:p>
          <w:p w14:paraId="73EFA070" w14:textId="77777777" w:rsidR="00FD6DAB" w:rsidRPr="00983911" w:rsidRDefault="00FD6DAB" w:rsidP="00FD6DAB">
            <w:pPr>
              <w:pStyle w:val="aff4"/>
              <w:numPr>
                <w:ilvl w:val="3"/>
                <w:numId w:val="22"/>
              </w:numPr>
              <w:spacing w:after="120" w:line="240" w:lineRule="auto"/>
              <w:ind w:left="2520"/>
              <w:rPr>
                <w:rFonts w:ascii="Times New Roman" w:eastAsia="宋体" w:hAnsi="Times New Roman" w:cs="Times New Roman"/>
                <w:color w:val="000000" w:themeColor="text1"/>
                <w:sz w:val="20"/>
                <w:szCs w:val="20"/>
                <w:lang w:val="en-US"/>
              </w:rPr>
            </w:pPr>
            <w:r w:rsidRPr="00983911">
              <w:rPr>
                <w:rFonts w:ascii="Times New Roman" w:eastAsia="宋体" w:hAnsi="Times New Roman" w:cs="Times New Roman"/>
                <w:color w:val="000000" w:themeColor="text1"/>
                <w:sz w:val="20"/>
                <w:szCs w:val="20"/>
                <w:lang w:val="en-US"/>
              </w:rPr>
              <w:t>When</w:t>
            </w:r>
            <w:r w:rsidRPr="00983911">
              <w:rPr>
                <w:rFonts w:ascii="Times New Roman" w:eastAsia="宋体" w:hAnsi="Times New Roman" w:cs="Times New Roman"/>
                <w:color w:val="000000" w:themeColor="text1"/>
                <w:sz w:val="20"/>
                <w:szCs w:val="20"/>
                <w:lang w:val="en-GB"/>
              </w:rPr>
              <w:t xml:space="preserve"> the UE has valid measurements available at RRC setup/resume complete, it reports the results immediately based on RAN2 agreed mechanism.</w:t>
            </w:r>
            <w:bookmarkEnd w:id="6"/>
          </w:p>
          <w:p w14:paraId="4AEAE30C" w14:textId="77777777" w:rsidR="00FD6DAB" w:rsidRPr="00983911" w:rsidRDefault="00FD6DAB" w:rsidP="00FD6DAB">
            <w:pPr>
              <w:pStyle w:val="aff4"/>
              <w:numPr>
                <w:ilvl w:val="3"/>
                <w:numId w:val="22"/>
              </w:numPr>
              <w:spacing w:after="120" w:line="240" w:lineRule="auto"/>
              <w:ind w:left="2520"/>
              <w:rPr>
                <w:rFonts w:ascii="Times New Roman" w:eastAsia="宋体" w:hAnsi="Times New Roman" w:cs="Times New Roman"/>
                <w:color w:val="000000" w:themeColor="text1"/>
                <w:sz w:val="20"/>
                <w:szCs w:val="20"/>
                <w:lang w:val="en-US"/>
              </w:rPr>
            </w:pPr>
            <w:bookmarkStart w:id="7" w:name="_Toc135079801"/>
            <w:r w:rsidRPr="00983911">
              <w:rPr>
                <w:rFonts w:ascii="Times New Roman" w:eastAsia="宋体" w:hAnsi="Times New Roman" w:cs="Times New Roman"/>
                <w:color w:val="000000" w:themeColor="text1"/>
                <w:sz w:val="20"/>
                <w:szCs w:val="20"/>
                <w:lang w:val="en-GB"/>
              </w:rPr>
              <w:t xml:space="preserve">When returning from RRC INACTIVE mode, if the UE has </w:t>
            </w:r>
            <w:r w:rsidRPr="00983911">
              <w:rPr>
                <w:rFonts w:ascii="Times New Roman" w:eastAsia="宋体" w:hAnsi="Times New Roman" w:cs="Times New Roman"/>
                <w:i/>
                <w:color w:val="000000" w:themeColor="text1"/>
                <w:sz w:val="20"/>
                <w:szCs w:val="20"/>
                <w:lang w:val="en-GB"/>
              </w:rPr>
              <w:t>valid</w:t>
            </w:r>
            <w:r w:rsidRPr="00983911">
              <w:rPr>
                <w:rFonts w:ascii="Times New Roman" w:eastAsia="宋体" w:hAnsi="Times New Roman" w:cs="Times New Roman"/>
                <w:color w:val="000000" w:themeColor="text1"/>
                <w:sz w:val="20"/>
                <w:szCs w:val="20"/>
                <w:lang w:val="en-GB"/>
              </w:rPr>
              <w:t xml:space="preserve"> measurements available at RRC resume complete, the UE may also directly report the results at this point, similarly to a Rel-16 EMR capable UE.</w:t>
            </w:r>
            <w:bookmarkEnd w:id="7"/>
          </w:p>
          <w:p w14:paraId="30150EAA" w14:textId="77777777" w:rsidR="00FD6DAB" w:rsidRPr="00983911" w:rsidRDefault="00FD6DAB" w:rsidP="00FD6DAB">
            <w:pPr>
              <w:pStyle w:val="aff4"/>
              <w:numPr>
                <w:ilvl w:val="2"/>
                <w:numId w:val="22"/>
              </w:numPr>
              <w:overflowPunct w:val="0"/>
              <w:autoSpaceDE w:val="0"/>
              <w:autoSpaceDN w:val="0"/>
              <w:adjustRightInd w:val="0"/>
              <w:spacing w:line="240" w:lineRule="auto"/>
              <w:ind w:left="1800"/>
              <w:textAlignment w:val="baseline"/>
              <w:rPr>
                <w:rFonts w:ascii="Times New Roman" w:hAnsi="Times New Roman" w:cs="Times New Roman"/>
                <w:color w:val="000000" w:themeColor="text1"/>
                <w:sz w:val="20"/>
                <w:szCs w:val="20"/>
                <w:lang w:val="en-US"/>
              </w:rPr>
            </w:pPr>
            <w:r w:rsidRPr="00983911">
              <w:rPr>
                <w:rFonts w:ascii="Times New Roman" w:eastAsia="宋体" w:hAnsi="Times New Roman" w:cs="Times New Roman"/>
                <w:color w:val="000000" w:themeColor="text1"/>
                <w:sz w:val="20"/>
                <w:szCs w:val="20"/>
                <w:lang w:val="en-GB"/>
              </w:rPr>
              <w:t xml:space="preserve">3. Measurements ongoing </w:t>
            </w:r>
          </w:p>
          <w:p w14:paraId="32E0584A" w14:textId="77777777" w:rsidR="00FD6DAB" w:rsidRPr="00983911" w:rsidRDefault="00FD6DAB" w:rsidP="00FD6DAB">
            <w:pPr>
              <w:pStyle w:val="aff4"/>
              <w:numPr>
                <w:ilvl w:val="3"/>
                <w:numId w:val="22"/>
              </w:numPr>
              <w:overflowPunct w:val="0"/>
              <w:autoSpaceDE w:val="0"/>
              <w:autoSpaceDN w:val="0"/>
              <w:adjustRightInd w:val="0"/>
              <w:spacing w:line="240" w:lineRule="auto"/>
              <w:ind w:left="2520"/>
              <w:textAlignment w:val="baseline"/>
              <w:rPr>
                <w:rFonts w:ascii="Times New Roman" w:hAnsi="Times New Roman" w:cs="Times New Roman"/>
                <w:color w:val="000000" w:themeColor="text1"/>
                <w:sz w:val="20"/>
                <w:szCs w:val="20"/>
                <w:lang w:val="en-US"/>
              </w:rPr>
            </w:pPr>
            <w:r w:rsidRPr="00983911">
              <w:rPr>
                <w:rFonts w:ascii="Times New Roman" w:eastAsia="宋体" w:hAnsi="Times New Roman" w:cs="Times New Roman"/>
                <w:color w:val="000000" w:themeColor="text1"/>
                <w:sz w:val="20"/>
                <w:szCs w:val="20"/>
                <w:lang w:val="en-GB"/>
              </w:rPr>
              <w:t>UE continues measurement (solution based on enhanced measurements)</w:t>
            </w:r>
          </w:p>
          <w:p w14:paraId="5A3983D5" w14:textId="497FCD89" w:rsidR="00FD6DAB" w:rsidRPr="00983911" w:rsidRDefault="00FD6DAB" w:rsidP="007604B1">
            <w:pPr>
              <w:pStyle w:val="aff4"/>
              <w:numPr>
                <w:ilvl w:val="3"/>
                <w:numId w:val="22"/>
              </w:numPr>
              <w:overflowPunct w:val="0"/>
              <w:autoSpaceDE w:val="0"/>
              <w:autoSpaceDN w:val="0"/>
              <w:adjustRightInd w:val="0"/>
              <w:spacing w:line="240" w:lineRule="auto"/>
              <w:ind w:left="2520"/>
              <w:textAlignment w:val="baseline"/>
              <w:rPr>
                <w:rFonts w:ascii="Times New Roman" w:hAnsi="Times New Roman" w:cs="Times New Roman"/>
                <w:color w:val="000000" w:themeColor="text1"/>
                <w:sz w:val="20"/>
                <w:szCs w:val="20"/>
                <w:lang w:val="en-US"/>
              </w:rPr>
            </w:pPr>
            <w:bookmarkStart w:id="8" w:name="_Toc135079802"/>
            <w:r w:rsidRPr="00983911">
              <w:rPr>
                <w:rFonts w:ascii="Times New Roman" w:eastAsia="宋体" w:hAnsi="Times New Roman" w:cs="Times New Roman"/>
                <w:color w:val="000000" w:themeColor="text1"/>
                <w:sz w:val="20"/>
                <w:szCs w:val="20"/>
                <w:lang w:val="en-GB"/>
              </w:rPr>
              <w:t xml:space="preserve">When the UE continues enhanced measurements in </w:t>
            </w:r>
            <w:r w:rsidRPr="00983911">
              <w:rPr>
                <w:rFonts w:ascii="Times New Roman" w:eastAsia="宋体" w:hAnsi="Times New Roman" w:cs="Times New Roman"/>
                <w:color w:val="000000" w:themeColor="text1"/>
                <w:sz w:val="20"/>
                <w:szCs w:val="20"/>
                <w:lang w:val="en-US"/>
              </w:rPr>
              <w:t>CONNECTED</w:t>
            </w:r>
            <w:r w:rsidRPr="00983911">
              <w:rPr>
                <w:rFonts w:ascii="Times New Roman" w:eastAsia="宋体" w:hAnsi="Times New Roman" w:cs="Times New Roman"/>
                <w:color w:val="000000" w:themeColor="text1"/>
                <w:sz w:val="20"/>
                <w:szCs w:val="20"/>
                <w:lang w:val="en-GB"/>
              </w:rPr>
              <w:t xml:space="preserve"> mode, enhance the reporting mechanism so that the UE can report as soon as valid measurement results are available.</w:t>
            </w:r>
            <w:bookmarkEnd w:id="8"/>
          </w:p>
        </w:tc>
      </w:tr>
    </w:tbl>
    <w:p w14:paraId="73111A71" w14:textId="77777777" w:rsidR="00C259AD" w:rsidRPr="00983911" w:rsidRDefault="00B474BB" w:rsidP="00A527FD">
      <w:pPr>
        <w:spacing w:beforeLines="50" w:before="120" w:afterLines="50" w:after="120"/>
        <w:jc w:val="both"/>
        <w:rPr>
          <w:rFonts w:ascii="Times New Roman" w:hAnsi="Times New Roman" w:cs="Times New Roman"/>
          <w:sz w:val="21"/>
          <w:szCs w:val="21"/>
          <w:lang w:eastAsia="zh-CN"/>
        </w:rPr>
      </w:pPr>
      <w:r w:rsidRPr="00983911">
        <w:rPr>
          <w:rFonts w:ascii="Times New Roman" w:hAnsi="Times New Roman" w:cs="Times New Roman"/>
          <w:sz w:val="21"/>
          <w:szCs w:val="21"/>
          <w:lang w:eastAsia="zh-CN"/>
        </w:rPr>
        <w:lastRenderedPageBreak/>
        <w:t xml:space="preserve">IDLE/INACTIVE mode measurement results With EMR and Without EMR are considered for different UEs. UE can decide </w:t>
      </w:r>
      <w:r w:rsidR="00A11212" w:rsidRPr="00983911">
        <w:rPr>
          <w:rFonts w:ascii="Times New Roman" w:hAnsi="Times New Roman" w:cs="Times New Roman"/>
          <w:sz w:val="21"/>
          <w:szCs w:val="21"/>
          <w:lang w:eastAsia="zh-CN"/>
        </w:rPr>
        <w:t xml:space="preserve">the measurement validity based on time constraint, variation of serving cell quality, measurement accuracy, or even a mix of them. RAN4 can discuss the criteria for measurements validity definition but it is hard to restrict UE to follow them. </w:t>
      </w:r>
    </w:p>
    <w:p w14:paraId="263FDAB4" w14:textId="63721B49" w:rsidR="00B474BB" w:rsidRPr="00983911" w:rsidRDefault="00C259AD" w:rsidP="003F03FE">
      <w:pPr>
        <w:spacing w:after="120" w:line="240" w:lineRule="auto"/>
        <w:jc w:val="both"/>
        <w:rPr>
          <w:rFonts w:ascii="Times New Roman" w:hAnsi="Times New Roman" w:cs="Times New Roman"/>
          <w:sz w:val="21"/>
          <w:szCs w:val="21"/>
          <w:lang w:eastAsia="zh-CN"/>
        </w:rPr>
      </w:pPr>
      <w:r w:rsidRPr="00983911">
        <w:rPr>
          <w:rFonts w:ascii="Times New Roman" w:hAnsi="Times New Roman" w:cs="Times New Roman"/>
          <w:sz w:val="21"/>
          <w:szCs w:val="21"/>
          <w:lang w:eastAsia="zh-CN"/>
        </w:rPr>
        <w:t>In our view, f</w:t>
      </w:r>
      <w:r w:rsidR="00B474BB" w:rsidRPr="00983911">
        <w:rPr>
          <w:rFonts w:ascii="Times New Roman" w:hAnsi="Times New Roman" w:cs="Times New Roman"/>
          <w:sz w:val="21"/>
          <w:szCs w:val="21"/>
          <w:lang w:eastAsia="zh-CN"/>
        </w:rPr>
        <w:t xml:space="preserve">or solutions based on existing measurements, we think UE </w:t>
      </w:r>
      <w:r w:rsidR="00B46FE2" w:rsidRPr="00983911">
        <w:rPr>
          <w:rFonts w:ascii="Times New Roman" w:hAnsi="Times New Roman" w:cs="Times New Roman"/>
          <w:sz w:val="21"/>
          <w:szCs w:val="21"/>
          <w:lang w:eastAsia="zh-CN"/>
        </w:rPr>
        <w:t>is able to</w:t>
      </w:r>
      <w:r w:rsidR="00B474BB" w:rsidRPr="00983911">
        <w:rPr>
          <w:rFonts w:ascii="Times New Roman" w:hAnsi="Times New Roman" w:cs="Times New Roman"/>
          <w:sz w:val="21"/>
          <w:szCs w:val="21"/>
          <w:lang w:eastAsia="zh-CN"/>
        </w:rPr>
        <w:t xml:space="preserve"> make decision whether the current measurement results are valid or not</w:t>
      </w:r>
      <w:r w:rsidR="00FD6DAB" w:rsidRPr="00983911">
        <w:rPr>
          <w:rFonts w:ascii="Times New Roman" w:hAnsi="Times New Roman" w:cs="Times New Roman"/>
          <w:sz w:val="21"/>
          <w:szCs w:val="21"/>
          <w:lang w:eastAsia="zh-CN"/>
        </w:rPr>
        <w:t>. T</w:t>
      </w:r>
      <w:r w:rsidR="00B474BB" w:rsidRPr="00983911">
        <w:rPr>
          <w:rFonts w:ascii="Times New Roman" w:hAnsi="Times New Roman" w:cs="Times New Roman"/>
          <w:sz w:val="21"/>
          <w:szCs w:val="21"/>
          <w:lang w:eastAsia="zh-CN"/>
        </w:rPr>
        <w:t>he necessity of introducing additional indication is not observed.</w:t>
      </w:r>
      <w:r w:rsidR="001608B8" w:rsidRPr="00983911">
        <w:rPr>
          <w:rFonts w:ascii="Times New Roman" w:eastAsia="宋体" w:hAnsi="Times New Roman" w:cs="Times New Roman"/>
          <w:color w:val="000000" w:themeColor="text1"/>
          <w:szCs w:val="20"/>
        </w:rPr>
        <w:t xml:space="preserve"> UE does not report the invalid measurement results to NW. All the results reported to NW should be considered valid without additional indication.</w:t>
      </w:r>
    </w:p>
    <w:p w14:paraId="6F8814A6" w14:textId="73F05CB1" w:rsidR="00641E42" w:rsidRPr="00983911" w:rsidRDefault="00641E42" w:rsidP="003F03FE">
      <w:pPr>
        <w:spacing w:beforeLines="50" w:before="120" w:afterLines="50" w:after="120"/>
        <w:jc w:val="both"/>
        <w:rPr>
          <w:rFonts w:ascii="Times New Roman" w:hAnsi="Times New Roman" w:cs="Times New Roman"/>
          <w:b/>
          <w:sz w:val="21"/>
          <w:szCs w:val="21"/>
          <w:lang w:eastAsia="zh-CN"/>
        </w:rPr>
      </w:pPr>
      <w:r w:rsidRPr="00983911">
        <w:rPr>
          <w:rFonts w:ascii="Times New Roman" w:hAnsi="Times New Roman" w:cs="Times New Roman"/>
          <w:b/>
          <w:sz w:val="21"/>
          <w:szCs w:val="21"/>
          <w:lang w:eastAsia="zh-CN"/>
        </w:rPr>
        <w:t xml:space="preserve">Proposal </w:t>
      </w:r>
      <w:r w:rsidR="001608B8" w:rsidRPr="00983911">
        <w:rPr>
          <w:rFonts w:ascii="Times New Roman" w:hAnsi="Times New Roman" w:cs="Times New Roman"/>
          <w:b/>
          <w:sz w:val="21"/>
          <w:szCs w:val="21"/>
          <w:lang w:eastAsia="zh-CN"/>
        </w:rPr>
        <w:t>2</w:t>
      </w:r>
      <w:r w:rsidRPr="00983911">
        <w:rPr>
          <w:rFonts w:ascii="Times New Roman" w:hAnsi="Times New Roman" w:cs="Times New Roman"/>
          <w:b/>
          <w:sz w:val="21"/>
          <w:szCs w:val="21"/>
          <w:lang w:eastAsia="zh-CN"/>
        </w:rPr>
        <w:t>: UE does not report the invalid measurement results to NW. All the results reported to NW should be considered valid without additional indication.</w:t>
      </w:r>
    </w:p>
    <w:p w14:paraId="5ED0C269" w14:textId="7064F49F" w:rsidR="00585235" w:rsidRPr="00983911" w:rsidRDefault="00C259AD" w:rsidP="003F03FE">
      <w:pPr>
        <w:pStyle w:val="20"/>
        <w:jc w:val="both"/>
        <w:rPr>
          <w:rFonts w:ascii="Times New Roman" w:eastAsiaTheme="minorEastAsia" w:hAnsi="Times New Roman"/>
        </w:rPr>
      </w:pPr>
      <w:r w:rsidRPr="00983911">
        <w:rPr>
          <w:rFonts w:ascii="Times New Roman" w:eastAsiaTheme="minorEastAsia" w:hAnsi="Times New Roman"/>
        </w:rPr>
        <w:t>S</w:t>
      </w:r>
      <w:r w:rsidR="00585235" w:rsidRPr="00983911">
        <w:rPr>
          <w:rFonts w:ascii="Times New Roman" w:eastAsiaTheme="minorEastAsia" w:hAnsi="Times New Roman"/>
        </w:rPr>
        <w:t>olutions based on enhanced measurement</w:t>
      </w:r>
    </w:p>
    <w:tbl>
      <w:tblPr>
        <w:tblStyle w:val="afc"/>
        <w:tblW w:w="0" w:type="auto"/>
        <w:tblLook w:val="04A0" w:firstRow="1" w:lastRow="0" w:firstColumn="1" w:lastColumn="0" w:noHBand="0" w:noVBand="1"/>
      </w:tblPr>
      <w:tblGrid>
        <w:gridCol w:w="9629"/>
      </w:tblGrid>
      <w:tr w:rsidR="00E272F2" w:rsidRPr="00983911" w14:paraId="3DCC31B4" w14:textId="77777777" w:rsidTr="00E272F2">
        <w:tc>
          <w:tcPr>
            <w:tcW w:w="9629" w:type="dxa"/>
          </w:tcPr>
          <w:p w14:paraId="24670732" w14:textId="77777777" w:rsidR="001608B8" w:rsidRPr="00983911" w:rsidRDefault="001608B8" w:rsidP="001608B8">
            <w:pPr>
              <w:rPr>
                <w:rFonts w:ascii="Times New Roman" w:hAnsi="Times New Roman" w:cs="Times New Roman"/>
                <w:b/>
                <w:bCs/>
                <w:color w:val="000000" w:themeColor="text1"/>
                <w:sz w:val="20"/>
                <w:szCs w:val="20"/>
                <w:u w:val="single"/>
                <w:lang w:val="en-US" w:eastAsia="ko-KR"/>
              </w:rPr>
            </w:pPr>
            <w:r w:rsidRPr="00983911">
              <w:rPr>
                <w:rFonts w:ascii="Times New Roman" w:hAnsi="Times New Roman" w:cs="Times New Roman"/>
                <w:b/>
                <w:color w:val="000000" w:themeColor="text1"/>
                <w:sz w:val="20"/>
                <w:szCs w:val="20"/>
                <w:u w:val="single"/>
                <w:lang w:val="en-US" w:eastAsia="ko-KR"/>
              </w:rPr>
              <w:t>Issue 2-3-3: starting point of the enhanced measurement</w:t>
            </w:r>
          </w:p>
          <w:p w14:paraId="1F8BC9FB" w14:textId="77777777" w:rsidR="001608B8" w:rsidRPr="00983911" w:rsidRDefault="001608B8" w:rsidP="001608B8">
            <w:pPr>
              <w:pStyle w:val="aff4"/>
              <w:numPr>
                <w:ilvl w:val="0"/>
                <w:numId w:val="22"/>
              </w:numPr>
              <w:spacing w:after="120" w:line="240" w:lineRule="auto"/>
              <w:ind w:left="360"/>
              <w:rPr>
                <w:rFonts w:ascii="Times New Roman" w:eastAsia="宋体" w:hAnsi="Times New Roman" w:cs="Times New Roman"/>
                <w:color w:val="000000" w:themeColor="text1"/>
                <w:sz w:val="20"/>
                <w:szCs w:val="20"/>
                <w:u w:val="single"/>
                <w:lang w:val="en-US"/>
              </w:rPr>
            </w:pPr>
            <w:r w:rsidRPr="00983911">
              <w:rPr>
                <w:rFonts w:ascii="Times New Roman" w:eastAsia="宋体" w:hAnsi="Times New Roman" w:cs="Times New Roman"/>
                <w:color w:val="000000" w:themeColor="text1"/>
                <w:sz w:val="20"/>
                <w:szCs w:val="20"/>
                <w:u w:val="single"/>
                <w:lang w:val="en-US"/>
              </w:rPr>
              <w:t xml:space="preserve">Agreement: </w:t>
            </w:r>
          </w:p>
          <w:p w14:paraId="50D05A3B" w14:textId="77777777" w:rsidR="001608B8" w:rsidRPr="00983911" w:rsidRDefault="001608B8" w:rsidP="001608B8">
            <w:pPr>
              <w:pStyle w:val="aff4"/>
              <w:numPr>
                <w:ilvl w:val="1"/>
                <w:numId w:val="22"/>
              </w:numPr>
              <w:spacing w:after="120" w:line="240" w:lineRule="auto"/>
              <w:ind w:left="1080"/>
              <w:rPr>
                <w:rFonts w:ascii="Times New Roman" w:eastAsia="宋体" w:hAnsi="Times New Roman" w:cs="Times New Roman"/>
                <w:color w:val="000000" w:themeColor="text1"/>
                <w:sz w:val="20"/>
                <w:szCs w:val="20"/>
                <w:u w:val="single"/>
                <w:lang w:val="en-US"/>
              </w:rPr>
            </w:pPr>
            <w:r w:rsidRPr="00983911">
              <w:rPr>
                <w:rFonts w:ascii="Times New Roman" w:eastAsia="宋体" w:hAnsi="Times New Roman" w:cs="Times New Roman"/>
                <w:bCs/>
                <w:color w:val="000000" w:themeColor="text1"/>
                <w:sz w:val="20"/>
                <w:szCs w:val="20"/>
                <w:lang w:val="en-GB"/>
              </w:rPr>
              <w:t xml:space="preserve">For MT originating call, UE starts to perform </w:t>
            </w:r>
            <w:r w:rsidRPr="00983911">
              <w:rPr>
                <w:rFonts w:ascii="Times New Roman" w:eastAsia="宋体" w:hAnsi="Times New Roman" w:cs="Times New Roman"/>
                <w:bCs/>
                <w:color w:val="000000" w:themeColor="text1"/>
                <w:sz w:val="20"/>
                <w:szCs w:val="20"/>
                <w:lang w:val="en-US"/>
              </w:rPr>
              <w:t xml:space="preserve">additional </w:t>
            </w:r>
            <w:r w:rsidRPr="00983911">
              <w:rPr>
                <w:rFonts w:ascii="Times New Roman" w:eastAsia="宋体" w:hAnsi="Times New Roman" w:cs="Times New Roman"/>
                <w:bCs/>
                <w:color w:val="000000" w:themeColor="text1"/>
                <w:sz w:val="20"/>
                <w:szCs w:val="20"/>
                <w:lang w:val="en-GB"/>
              </w:rPr>
              <w:t xml:space="preserve">measurement after paging reception. </w:t>
            </w:r>
          </w:p>
          <w:p w14:paraId="64225E2D" w14:textId="77777777" w:rsidR="001608B8" w:rsidRPr="00983911" w:rsidRDefault="001608B8" w:rsidP="001608B8">
            <w:pPr>
              <w:pStyle w:val="aff4"/>
              <w:numPr>
                <w:ilvl w:val="1"/>
                <w:numId w:val="22"/>
              </w:numPr>
              <w:spacing w:after="120" w:line="240" w:lineRule="auto"/>
              <w:ind w:left="1080"/>
              <w:rPr>
                <w:rFonts w:ascii="Times New Roman" w:eastAsia="宋体" w:hAnsi="Times New Roman" w:cs="Times New Roman"/>
                <w:color w:val="000000" w:themeColor="text1"/>
                <w:sz w:val="20"/>
                <w:szCs w:val="20"/>
                <w:u w:val="single"/>
                <w:lang w:val="en-US"/>
              </w:rPr>
            </w:pPr>
            <w:r w:rsidRPr="00983911">
              <w:rPr>
                <w:rFonts w:ascii="Times New Roman" w:eastAsia="宋体" w:hAnsi="Times New Roman" w:cs="Times New Roman"/>
                <w:bCs/>
                <w:color w:val="000000" w:themeColor="text1"/>
                <w:sz w:val="20"/>
                <w:szCs w:val="20"/>
                <w:lang w:val="en-GB"/>
              </w:rPr>
              <w:t xml:space="preserve">And for MO call, UE starts to perform </w:t>
            </w:r>
            <w:r w:rsidRPr="00983911">
              <w:rPr>
                <w:rFonts w:ascii="Times New Roman" w:eastAsia="宋体" w:hAnsi="Times New Roman" w:cs="Times New Roman"/>
                <w:bCs/>
                <w:color w:val="000000" w:themeColor="text1"/>
                <w:sz w:val="20"/>
                <w:szCs w:val="20"/>
                <w:lang w:val="en-US"/>
              </w:rPr>
              <w:t xml:space="preserve">additional </w:t>
            </w:r>
            <w:r w:rsidRPr="00983911">
              <w:rPr>
                <w:rFonts w:ascii="Times New Roman" w:eastAsia="宋体" w:hAnsi="Times New Roman" w:cs="Times New Roman"/>
                <w:bCs/>
                <w:color w:val="000000" w:themeColor="text1"/>
                <w:sz w:val="20"/>
                <w:szCs w:val="20"/>
                <w:lang w:val="en-GB"/>
              </w:rPr>
              <w:t>measurement after first RACH preamble transmission, i.e. Msg1.</w:t>
            </w:r>
          </w:p>
          <w:p w14:paraId="62D48E2D" w14:textId="4A52D781" w:rsidR="001608B8" w:rsidRPr="00983911" w:rsidRDefault="001608B8" w:rsidP="001608B8">
            <w:pPr>
              <w:pStyle w:val="aff4"/>
              <w:numPr>
                <w:ilvl w:val="1"/>
                <w:numId w:val="22"/>
              </w:numPr>
              <w:spacing w:after="120" w:line="240" w:lineRule="auto"/>
              <w:ind w:left="1080"/>
              <w:rPr>
                <w:rFonts w:ascii="Times New Roman" w:eastAsia="宋体" w:hAnsi="Times New Roman" w:cs="Times New Roman"/>
                <w:color w:val="000000" w:themeColor="text1"/>
                <w:sz w:val="20"/>
                <w:szCs w:val="20"/>
                <w:u w:val="single"/>
                <w:lang w:val="en-US"/>
              </w:rPr>
            </w:pPr>
            <w:r w:rsidRPr="00983911">
              <w:rPr>
                <w:rFonts w:ascii="Times New Roman" w:eastAsia="宋体" w:hAnsi="Times New Roman" w:cs="Times New Roman"/>
                <w:bCs/>
                <w:color w:val="000000" w:themeColor="text1"/>
                <w:sz w:val="20"/>
                <w:szCs w:val="20"/>
                <w:lang w:val="en-GB"/>
              </w:rPr>
              <w:lastRenderedPageBreak/>
              <w:t>Note: the respective agreement can be used to derive requirements once feasibility of enhanced solution is confirmed</w:t>
            </w:r>
          </w:p>
          <w:p w14:paraId="0F5F4FC2" w14:textId="77777777" w:rsidR="001608B8" w:rsidRPr="00983911" w:rsidRDefault="001608B8" w:rsidP="001608B8">
            <w:pPr>
              <w:rPr>
                <w:rFonts w:ascii="Times New Roman" w:hAnsi="Times New Roman" w:cs="Times New Roman"/>
                <w:b/>
                <w:bCs/>
                <w:color w:val="000000" w:themeColor="text1"/>
                <w:sz w:val="20"/>
                <w:szCs w:val="20"/>
                <w:u w:val="single"/>
                <w:lang w:val="en-US" w:eastAsia="ko-KR"/>
              </w:rPr>
            </w:pPr>
            <w:r w:rsidRPr="00983911">
              <w:rPr>
                <w:rFonts w:ascii="Times New Roman" w:hAnsi="Times New Roman" w:cs="Times New Roman"/>
                <w:b/>
                <w:color w:val="000000" w:themeColor="text1"/>
                <w:sz w:val="20"/>
                <w:szCs w:val="20"/>
                <w:u w:val="single"/>
                <w:lang w:val="en-US" w:eastAsia="ko-KR"/>
              </w:rPr>
              <w:t>Issue 2-3-4: ending point of the enhanced measurement</w:t>
            </w:r>
          </w:p>
          <w:p w14:paraId="56837F2C" w14:textId="77777777" w:rsidR="001608B8" w:rsidRPr="00983911" w:rsidRDefault="001608B8" w:rsidP="001608B8">
            <w:pPr>
              <w:pStyle w:val="aff4"/>
              <w:numPr>
                <w:ilvl w:val="0"/>
                <w:numId w:val="22"/>
              </w:numPr>
              <w:spacing w:after="120" w:line="240" w:lineRule="auto"/>
              <w:ind w:left="360"/>
              <w:rPr>
                <w:rFonts w:ascii="Times New Roman" w:eastAsia="宋体" w:hAnsi="Times New Roman" w:cs="Times New Roman"/>
                <w:color w:val="000000" w:themeColor="text1"/>
                <w:sz w:val="20"/>
                <w:szCs w:val="20"/>
                <w:u w:val="single"/>
                <w:lang w:val="en-US"/>
              </w:rPr>
            </w:pPr>
            <w:r w:rsidRPr="00983911">
              <w:rPr>
                <w:rFonts w:ascii="Times New Roman" w:eastAsia="宋体" w:hAnsi="Times New Roman" w:cs="Times New Roman"/>
                <w:color w:val="000000" w:themeColor="text1"/>
                <w:sz w:val="20"/>
                <w:szCs w:val="20"/>
                <w:u w:val="single"/>
                <w:lang w:val="en-US"/>
              </w:rPr>
              <w:t xml:space="preserve">Agreement: </w:t>
            </w:r>
          </w:p>
          <w:p w14:paraId="0DB28F95" w14:textId="77777777" w:rsidR="001608B8" w:rsidRPr="00983911" w:rsidRDefault="001608B8" w:rsidP="001608B8">
            <w:pPr>
              <w:pStyle w:val="aff4"/>
              <w:numPr>
                <w:ilvl w:val="1"/>
                <w:numId w:val="22"/>
              </w:numPr>
              <w:spacing w:after="120" w:line="240" w:lineRule="auto"/>
              <w:ind w:left="1080"/>
              <w:rPr>
                <w:rFonts w:ascii="Times New Roman" w:eastAsia="宋体" w:hAnsi="Times New Roman" w:cs="Times New Roman"/>
                <w:color w:val="000000" w:themeColor="text1"/>
                <w:sz w:val="20"/>
                <w:szCs w:val="20"/>
                <w:u w:val="single"/>
                <w:lang w:val="en-US"/>
              </w:rPr>
            </w:pPr>
            <w:r w:rsidRPr="00983911">
              <w:rPr>
                <w:rFonts w:ascii="Times New Roman" w:eastAsia="宋体" w:hAnsi="Times New Roman" w:cs="Times New Roman"/>
                <w:color w:val="000000" w:themeColor="text1"/>
                <w:sz w:val="20"/>
                <w:szCs w:val="20"/>
                <w:lang w:val="en-US"/>
              </w:rPr>
              <w:t xml:space="preserve">The ending point of enhanced measurement at the reception of the RRC CONNECTED mode measurement configuration (the 1st </w:t>
            </w:r>
            <w:proofErr w:type="spellStart"/>
            <w:r w:rsidRPr="00983911">
              <w:rPr>
                <w:rFonts w:ascii="Times New Roman" w:eastAsia="宋体" w:hAnsi="Times New Roman" w:cs="Times New Roman"/>
                <w:color w:val="000000" w:themeColor="text1"/>
                <w:sz w:val="20"/>
                <w:szCs w:val="20"/>
                <w:lang w:val="en-US"/>
              </w:rPr>
              <w:t>RRC_reconfiguration</w:t>
            </w:r>
            <w:proofErr w:type="spellEnd"/>
            <w:r w:rsidRPr="00983911">
              <w:rPr>
                <w:rFonts w:ascii="Times New Roman" w:eastAsia="宋体" w:hAnsi="Times New Roman" w:cs="Times New Roman"/>
                <w:color w:val="000000" w:themeColor="text1"/>
                <w:sz w:val="20"/>
                <w:szCs w:val="20"/>
                <w:lang w:val="en-US"/>
              </w:rPr>
              <w:t xml:space="preserve"> message)</w:t>
            </w:r>
          </w:p>
          <w:p w14:paraId="148DE271" w14:textId="77777777" w:rsidR="00563957" w:rsidRPr="00983911" w:rsidRDefault="001608B8" w:rsidP="00563957">
            <w:pPr>
              <w:pStyle w:val="aff4"/>
              <w:numPr>
                <w:ilvl w:val="1"/>
                <w:numId w:val="22"/>
              </w:numPr>
              <w:spacing w:after="120" w:line="240" w:lineRule="auto"/>
              <w:ind w:left="1080"/>
              <w:rPr>
                <w:rFonts w:ascii="Times New Roman" w:eastAsia="宋体" w:hAnsi="Times New Roman" w:cs="Times New Roman"/>
                <w:color w:val="000000" w:themeColor="text1"/>
                <w:sz w:val="20"/>
                <w:szCs w:val="20"/>
                <w:u w:val="single"/>
                <w:lang w:val="en-US"/>
              </w:rPr>
            </w:pPr>
            <w:r w:rsidRPr="00983911">
              <w:rPr>
                <w:rFonts w:ascii="Times New Roman" w:eastAsia="宋体" w:hAnsi="Times New Roman" w:cs="Times New Roman"/>
                <w:bCs/>
                <w:color w:val="000000" w:themeColor="text1"/>
                <w:sz w:val="20"/>
                <w:szCs w:val="20"/>
                <w:lang w:val="en-GB"/>
              </w:rPr>
              <w:t>Note: the respective agreement can be used to derive requirements once feasibility of enhanced solution is confirmed</w:t>
            </w:r>
          </w:p>
          <w:p w14:paraId="4FB89032" w14:textId="77777777" w:rsidR="00563957" w:rsidRPr="00983911" w:rsidRDefault="00563957" w:rsidP="00563957">
            <w:pPr>
              <w:rPr>
                <w:rFonts w:ascii="Times New Roman" w:hAnsi="Times New Roman" w:cs="Times New Roman"/>
                <w:b/>
                <w:color w:val="000000" w:themeColor="text1"/>
                <w:sz w:val="20"/>
                <w:szCs w:val="20"/>
                <w:u w:val="single"/>
                <w:lang w:val="en-US" w:eastAsia="ko-KR"/>
              </w:rPr>
            </w:pPr>
            <w:r w:rsidRPr="00983911">
              <w:rPr>
                <w:rFonts w:ascii="Times New Roman" w:hAnsi="Times New Roman" w:cs="Times New Roman"/>
                <w:b/>
                <w:color w:val="000000" w:themeColor="text1"/>
                <w:sz w:val="20"/>
                <w:szCs w:val="20"/>
                <w:u w:val="single"/>
                <w:lang w:val="en-US" w:eastAsia="ko-KR"/>
              </w:rPr>
              <w:t xml:space="preserve">Issue 2-3-1: </w:t>
            </w:r>
            <w:r w:rsidRPr="00983911">
              <w:rPr>
                <w:rFonts w:ascii="Times New Roman" w:hAnsi="Times New Roman" w:cs="Times New Roman"/>
                <w:b/>
                <w:color w:val="000000" w:themeColor="text1"/>
                <w:sz w:val="20"/>
                <w:szCs w:val="20"/>
                <w:u w:val="single"/>
                <w:lang w:val="en-US"/>
              </w:rPr>
              <w:t>whether it is necessary to indicate measurement status when entering connected mode.</w:t>
            </w:r>
          </w:p>
          <w:p w14:paraId="7680B4E3" w14:textId="77777777" w:rsidR="00563957" w:rsidRPr="00983911" w:rsidRDefault="00563957" w:rsidP="00563957">
            <w:pPr>
              <w:pStyle w:val="aff4"/>
              <w:numPr>
                <w:ilvl w:val="0"/>
                <w:numId w:val="22"/>
              </w:numPr>
              <w:spacing w:after="120" w:line="240" w:lineRule="auto"/>
              <w:ind w:left="360"/>
              <w:rPr>
                <w:rFonts w:ascii="Times New Roman" w:eastAsia="宋体" w:hAnsi="Times New Roman" w:cs="Times New Roman"/>
                <w:color w:val="000000" w:themeColor="text1"/>
                <w:sz w:val="20"/>
                <w:szCs w:val="20"/>
                <w:u w:val="single"/>
                <w:lang w:val="en-US"/>
              </w:rPr>
            </w:pPr>
            <w:r w:rsidRPr="00983911">
              <w:rPr>
                <w:rFonts w:ascii="Times New Roman" w:eastAsia="宋体" w:hAnsi="Times New Roman" w:cs="Times New Roman"/>
                <w:color w:val="000000" w:themeColor="text1"/>
                <w:sz w:val="20"/>
                <w:szCs w:val="20"/>
                <w:u w:val="single"/>
                <w:lang w:val="en-US"/>
              </w:rPr>
              <w:t>Candidate solutions:</w:t>
            </w:r>
          </w:p>
          <w:p w14:paraId="42A869CB" w14:textId="77777777" w:rsidR="00563957" w:rsidRPr="00983911" w:rsidRDefault="00563957" w:rsidP="00563957">
            <w:pPr>
              <w:pStyle w:val="aff4"/>
              <w:numPr>
                <w:ilvl w:val="1"/>
                <w:numId w:val="22"/>
              </w:numPr>
              <w:spacing w:after="120" w:line="240" w:lineRule="auto"/>
              <w:ind w:left="1080"/>
              <w:rPr>
                <w:rFonts w:ascii="Times New Roman" w:eastAsia="宋体" w:hAnsi="Times New Roman" w:cs="Times New Roman"/>
                <w:color w:val="000000" w:themeColor="text1"/>
                <w:sz w:val="20"/>
                <w:szCs w:val="20"/>
                <w:lang w:val="en-US"/>
              </w:rPr>
            </w:pPr>
            <w:r w:rsidRPr="00983911">
              <w:rPr>
                <w:rFonts w:ascii="Times New Roman" w:eastAsia="宋体" w:hAnsi="Times New Roman" w:cs="Times New Roman"/>
                <w:color w:val="000000" w:themeColor="text1"/>
                <w:sz w:val="20"/>
                <w:szCs w:val="20"/>
                <w:lang w:val="en-US"/>
              </w:rPr>
              <w:t>Option 1: Introduce new UE capability to indicate ongoing measurement status indication with target band info. (QC)</w:t>
            </w:r>
          </w:p>
          <w:p w14:paraId="51EF5801" w14:textId="77777777" w:rsidR="00563957" w:rsidRPr="00983911" w:rsidRDefault="00563957" w:rsidP="00563957">
            <w:pPr>
              <w:pStyle w:val="aff4"/>
              <w:numPr>
                <w:ilvl w:val="2"/>
                <w:numId w:val="22"/>
              </w:numPr>
              <w:spacing w:after="120" w:line="240" w:lineRule="auto"/>
              <w:ind w:left="1800"/>
              <w:rPr>
                <w:rFonts w:ascii="Times New Roman" w:eastAsia="宋体" w:hAnsi="Times New Roman" w:cs="Times New Roman"/>
                <w:color w:val="000000" w:themeColor="text1"/>
                <w:sz w:val="20"/>
                <w:szCs w:val="20"/>
                <w:lang w:val="en-US"/>
              </w:rPr>
            </w:pPr>
            <w:r w:rsidRPr="00983911">
              <w:rPr>
                <w:rFonts w:ascii="Times New Roman" w:eastAsia="宋体" w:hAnsi="Times New Roman" w:cs="Times New Roman"/>
                <w:color w:val="000000" w:themeColor="text1"/>
                <w:sz w:val="20"/>
                <w:szCs w:val="20"/>
                <w:lang w:val="en-US"/>
              </w:rPr>
              <w:t>If UE support the capability, it implies UE can perform measurement during RRC setup/resume.</w:t>
            </w:r>
          </w:p>
          <w:p w14:paraId="660FEE3C" w14:textId="77777777" w:rsidR="00563957" w:rsidRPr="00983911" w:rsidRDefault="00563957" w:rsidP="00563957">
            <w:pPr>
              <w:pStyle w:val="aff4"/>
              <w:numPr>
                <w:ilvl w:val="2"/>
                <w:numId w:val="22"/>
              </w:numPr>
              <w:spacing w:after="120" w:line="240" w:lineRule="auto"/>
              <w:ind w:left="1800"/>
              <w:rPr>
                <w:rFonts w:ascii="Times New Roman" w:eastAsia="宋体" w:hAnsi="Times New Roman" w:cs="Times New Roman"/>
                <w:color w:val="000000" w:themeColor="text1"/>
                <w:sz w:val="20"/>
                <w:szCs w:val="20"/>
                <w:lang w:val="en-US"/>
              </w:rPr>
            </w:pPr>
            <w:r w:rsidRPr="00983911">
              <w:rPr>
                <w:rFonts w:ascii="Times New Roman" w:eastAsia="宋体" w:hAnsi="Times New Roman" w:cs="Times New Roman"/>
                <w:color w:val="000000" w:themeColor="text1"/>
                <w:sz w:val="20"/>
                <w:szCs w:val="20"/>
                <w:lang w:val="en-US"/>
              </w:rPr>
              <w:t>UE supporting per-FR gap can indicate “on-going” status.</w:t>
            </w:r>
          </w:p>
          <w:p w14:paraId="0C3365C4" w14:textId="77777777" w:rsidR="00563957" w:rsidRPr="00983911" w:rsidRDefault="00563957" w:rsidP="00563957">
            <w:pPr>
              <w:pStyle w:val="aff4"/>
              <w:numPr>
                <w:ilvl w:val="1"/>
                <w:numId w:val="22"/>
              </w:numPr>
              <w:spacing w:after="120" w:line="240" w:lineRule="auto"/>
              <w:ind w:left="1080"/>
              <w:rPr>
                <w:rFonts w:ascii="Times New Roman" w:eastAsia="宋体" w:hAnsi="Times New Roman" w:cs="Times New Roman"/>
                <w:color w:val="000000" w:themeColor="text1"/>
                <w:sz w:val="20"/>
                <w:szCs w:val="20"/>
                <w:lang w:val="en-US"/>
              </w:rPr>
            </w:pPr>
            <w:r w:rsidRPr="00983911">
              <w:rPr>
                <w:rFonts w:ascii="Times New Roman" w:eastAsia="宋体" w:hAnsi="Times New Roman" w:cs="Times New Roman"/>
                <w:color w:val="000000" w:themeColor="text1"/>
                <w:sz w:val="20"/>
                <w:szCs w:val="20"/>
                <w:lang w:val="en-US"/>
              </w:rPr>
              <w:t xml:space="preserve">Option 2: </w:t>
            </w:r>
            <w:r w:rsidRPr="00983911">
              <w:rPr>
                <w:rFonts w:ascii="Times New Roman" w:eastAsia="宋体" w:hAnsi="Times New Roman" w:cs="Times New Roman"/>
                <w:bCs/>
                <w:color w:val="000000" w:themeColor="text1"/>
                <w:sz w:val="20"/>
                <w:szCs w:val="20"/>
                <w:lang w:val="en-US"/>
              </w:rPr>
              <w:t>For solution based on additional measurement, the UE can indicate validation status to inform the network for validation of measurements in idle/inactive mode or connected mode. (OPPO)</w:t>
            </w:r>
          </w:p>
          <w:p w14:paraId="2AD3CE3F" w14:textId="77777777" w:rsidR="00563957" w:rsidRPr="00983911" w:rsidRDefault="00563957" w:rsidP="00563957">
            <w:pPr>
              <w:pStyle w:val="aff4"/>
              <w:numPr>
                <w:ilvl w:val="2"/>
                <w:numId w:val="22"/>
              </w:numPr>
              <w:spacing w:after="120" w:line="240" w:lineRule="auto"/>
              <w:ind w:left="1800"/>
              <w:rPr>
                <w:rFonts w:ascii="Times New Roman" w:eastAsia="宋体" w:hAnsi="Times New Roman" w:cs="Times New Roman"/>
                <w:color w:val="000000" w:themeColor="text1"/>
                <w:sz w:val="20"/>
                <w:szCs w:val="20"/>
                <w:lang w:val="en-US"/>
              </w:rPr>
            </w:pPr>
            <w:r w:rsidRPr="00983911">
              <w:rPr>
                <w:rFonts w:ascii="Times New Roman" w:eastAsia="宋体" w:hAnsi="Times New Roman" w:cs="Times New Roman"/>
                <w:color w:val="000000" w:themeColor="text1"/>
                <w:sz w:val="20"/>
                <w:szCs w:val="20"/>
                <w:lang w:val="en-US"/>
              </w:rPr>
              <w:t xml:space="preserve">UE can report either in </w:t>
            </w:r>
            <w:proofErr w:type="spellStart"/>
            <w:r w:rsidRPr="00983911">
              <w:rPr>
                <w:rFonts w:ascii="Times New Roman" w:eastAsia="宋体" w:hAnsi="Times New Roman" w:cs="Times New Roman"/>
                <w:i/>
                <w:color w:val="000000" w:themeColor="text1"/>
                <w:sz w:val="20"/>
                <w:szCs w:val="20"/>
                <w:lang w:val="en-US"/>
              </w:rPr>
              <w:t>RRCResumeComplete</w:t>
            </w:r>
            <w:proofErr w:type="spellEnd"/>
            <w:r w:rsidRPr="00983911">
              <w:rPr>
                <w:rFonts w:ascii="Times New Roman" w:eastAsia="宋体" w:hAnsi="Times New Roman" w:cs="Times New Roman"/>
                <w:i/>
                <w:color w:val="000000" w:themeColor="text1"/>
                <w:sz w:val="20"/>
                <w:szCs w:val="20"/>
                <w:lang w:val="en-US"/>
              </w:rPr>
              <w:t xml:space="preserve"> (or </w:t>
            </w:r>
            <w:proofErr w:type="spellStart"/>
            <w:r w:rsidRPr="00983911">
              <w:rPr>
                <w:rFonts w:ascii="Times New Roman" w:eastAsia="宋体" w:hAnsi="Times New Roman" w:cs="Times New Roman"/>
                <w:i/>
                <w:color w:val="000000" w:themeColor="text1"/>
                <w:sz w:val="20"/>
                <w:szCs w:val="20"/>
                <w:lang w:val="en-US"/>
              </w:rPr>
              <w:t>RRCSetupComplete</w:t>
            </w:r>
            <w:proofErr w:type="spellEnd"/>
            <w:r w:rsidRPr="00983911">
              <w:rPr>
                <w:rFonts w:ascii="Times New Roman" w:eastAsia="宋体" w:hAnsi="Times New Roman" w:cs="Times New Roman"/>
                <w:i/>
                <w:color w:val="000000" w:themeColor="text1"/>
                <w:sz w:val="20"/>
                <w:szCs w:val="20"/>
                <w:lang w:val="en-US"/>
              </w:rPr>
              <w:t>)</w:t>
            </w:r>
            <w:r w:rsidRPr="00983911">
              <w:rPr>
                <w:rFonts w:ascii="Times New Roman" w:eastAsia="宋体" w:hAnsi="Times New Roman" w:cs="Times New Roman"/>
                <w:color w:val="000000" w:themeColor="text1"/>
                <w:sz w:val="20"/>
                <w:szCs w:val="20"/>
                <w:lang w:val="en-US"/>
              </w:rPr>
              <w:t xml:space="preserve"> message or at RRC setup/resume complete (i.e. in </w:t>
            </w:r>
            <w:proofErr w:type="spellStart"/>
            <w:r w:rsidRPr="00983911">
              <w:rPr>
                <w:rFonts w:ascii="Times New Roman" w:eastAsia="宋体" w:hAnsi="Times New Roman" w:cs="Times New Roman"/>
                <w:i/>
                <w:color w:val="000000" w:themeColor="text1"/>
                <w:sz w:val="20"/>
                <w:szCs w:val="20"/>
                <w:lang w:val="en-US"/>
              </w:rPr>
              <w:t>UEInformationResponse</w:t>
            </w:r>
            <w:proofErr w:type="spellEnd"/>
            <w:r w:rsidRPr="00983911">
              <w:rPr>
                <w:rFonts w:ascii="Times New Roman" w:eastAsia="宋体" w:hAnsi="Times New Roman" w:cs="Times New Roman"/>
                <w:color w:val="000000" w:themeColor="text1"/>
                <w:sz w:val="20"/>
                <w:szCs w:val="20"/>
                <w:lang w:val="en-US"/>
              </w:rPr>
              <w:t xml:space="preserve"> message). RAN4 can inform RAN2 about the need for the indication.</w:t>
            </w:r>
          </w:p>
          <w:p w14:paraId="1A9C09A7" w14:textId="77777777" w:rsidR="00563957" w:rsidRPr="00983911" w:rsidRDefault="00563957" w:rsidP="00563957">
            <w:pPr>
              <w:pStyle w:val="aff4"/>
              <w:numPr>
                <w:ilvl w:val="1"/>
                <w:numId w:val="22"/>
              </w:numPr>
              <w:spacing w:after="120" w:line="240" w:lineRule="auto"/>
              <w:ind w:left="1080"/>
              <w:rPr>
                <w:rFonts w:ascii="Times New Roman" w:eastAsia="宋体" w:hAnsi="Times New Roman" w:cs="Times New Roman"/>
                <w:color w:val="000000" w:themeColor="text1"/>
                <w:sz w:val="20"/>
                <w:szCs w:val="20"/>
                <w:lang w:val="en-US"/>
              </w:rPr>
            </w:pPr>
            <w:r w:rsidRPr="00983911">
              <w:rPr>
                <w:rFonts w:ascii="Times New Roman" w:eastAsia="宋体" w:hAnsi="Times New Roman" w:cs="Times New Roman"/>
                <w:color w:val="000000" w:themeColor="text1"/>
                <w:sz w:val="20"/>
                <w:szCs w:val="20"/>
                <w:lang w:val="en-US"/>
              </w:rPr>
              <w:t xml:space="preserve">Option 3: </w:t>
            </w:r>
            <w:bookmarkStart w:id="9" w:name="_Toc142666023"/>
            <w:r w:rsidRPr="00983911">
              <w:rPr>
                <w:rFonts w:ascii="Times New Roman" w:eastAsia="宋体" w:hAnsi="Times New Roman" w:cs="Times New Roman"/>
                <w:iCs/>
                <w:color w:val="000000" w:themeColor="text1"/>
                <w:sz w:val="20"/>
                <w:szCs w:val="20"/>
                <w:lang w:val="en-GB"/>
              </w:rPr>
              <w:t>RAN4 to inform RAN2 in the LS that RAN4 sees benefit in introducing a measurement status indication at RRC setup/resume complete, consisting e.g. of the following options: 1. No measurements available, 2. Valid measurements available, 3. Measurements ongoing.</w:t>
            </w:r>
            <w:bookmarkEnd w:id="9"/>
            <w:r w:rsidRPr="00983911">
              <w:rPr>
                <w:rFonts w:ascii="Times New Roman" w:eastAsia="宋体" w:hAnsi="Times New Roman" w:cs="Times New Roman"/>
                <w:iCs/>
                <w:color w:val="000000" w:themeColor="text1"/>
                <w:sz w:val="20"/>
                <w:szCs w:val="20"/>
                <w:lang w:val="en-GB"/>
              </w:rPr>
              <w:t xml:space="preserve"> (Nokia)</w:t>
            </w:r>
          </w:p>
          <w:p w14:paraId="6F2AF912" w14:textId="77777777" w:rsidR="00563957" w:rsidRPr="00983911" w:rsidRDefault="00563957" w:rsidP="00563957">
            <w:pPr>
              <w:pStyle w:val="aff4"/>
              <w:numPr>
                <w:ilvl w:val="1"/>
                <w:numId w:val="22"/>
              </w:numPr>
              <w:spacing w:after="120" w:line="240" w:lineRule="auto"/>
              <w:ind w:left="1080"/>
              <w:rPr>
                <w:rFonts w:ascii="Times New Roman" w:eastAsia="宋体" w:hAnsi="Times New Roman" w:cs="Times New Roman"/>
                <w:color w:val="000000" w:themeColor="text1"/>
                <w:sz w:val="20"/>
                <w:szCs w:val="20"/>
                <w:lang w:val="en-US"/>
              </w:rPr>
            </w:pPr>
            <w:r w:rsidRPr="00983911">
              <w:rPr>
                <w:rFonts w:ascii="Times New Roman" w:eastAsia="宋体" w:hAnsi="Times New Roman" w:cs="Times New Roman"/>
                <w:color w:val="000000" w:themeColor="text1"/>
                <w:sz w:val="20"/>
                <w:szCs w:val="20"/>
                <w:lang w:val="en-US"/>
              </w:rPr>
              <w:t xml:space="preserve">Option 4: </w:t>
            </w:r>
            <w:r w:rsidRPr="00983911">
              <w:rPr>
                <w:rFonts w:ascii="Times New Roman" w:eastAsia="宋体" w:hAnsi="Times New Roman" w:cs="Times New Roman"/>
                <w:color w:val="000000" w:themeColor="text1"/>
                <w:sz w:val="20"/>
                <w:szCs w:val="20"/>
                <w:lang w:val="en-GB"/>
              </w:rPr>
              <w:t xml:space="preserve">necessity of new indication of </w:t>
            </w:r>
            <w:r w:rsidRPr="00983911">
              <w:rPr>
                <w:rFonts w:ascii="Times New Roman" w:eastAsia="宋体" w:hAnsi="Times New Roman" w:cs="Times New Roman"/>
                <w:color w:val="000000" w:themeColor="text1"/>
                <w:sz w:val="20"/>
                <w:szCs w:val="20"/>
                <w:lang w:val="en-US"/>
              </w:rPr>
              <w:t>measurement status for</w:t>
            </w:r>
            <w:r w:rsidRPr="00983911">
              <w:rPr>
                <w:rFonts w:ascii="Times New Roman" w:eastAsia="宋体" w:hAnsi="Times New Roman" w:cs="Times New Roman"/>
                <w:color w:val="000000" w:themeColor="text1"/>
                <w:sz w:val="20"/>
                <w:szCs w:val="20"/>
                <w:u w:val="single"/>
                <w:lang w:val="en-US"/>
              </w:rPr>
              <w:t xml:space="preserve"> </w:t>
            </w:r>
            <w:r w:rsidRPr="00983911">
              <w:rPr>
                <w:rFonts w:ascii="Times New Roman" w:eastAsia="宋体" w:hAnsi="Times New Roman" w:cs="Times New Roman"/>
                <w:color w:val="000000" w:themeColor="text1"/>
                <w:sz w:val="20"/>
                <w:szCs w:val="20"/>
                <w:lang w:val="en-GB"/>
              </w:rPr>
              <w:t>solutions based on enhanced measurement is questionable. (Apple)</w:t>
            </w:r>
          </w:p>
          <w:p w14:paraId="4787BF8C" w14:textId="4529D251" w:rsidR="00563957" w:rsidRPr="00983911" w:rsidRDefault="00563957" w:rsidP="00563957">
            <w:pPr>
              <w:pStyle w:val="aff4"/>
              <w:numPr>
                <w:ilvl w:val="1"/>
                <w:numId w:val="22"/>
              </w:numPr>
              <w:spacing w:after="120" w:line="240" w:lineRule="auto"/>
              <w:ind w:left="1080"/>
              <w:rPr>
                <w:rFonts w:ascii="Times New Roman" w:eastAsia="宋体" w:hAnsi="Times New Roman" w:cs="Times New Roman"/>
                <w:color w:val="000000" w:themeColor="text1"/>
                <w:sz w:val="20"/>
                <w:szCs w:val="20"/>
                <w:lang w:val="en-US"/>
              </w:rPr>
            </w:pPr>
            <w:r w:rsidRPr="00983911">
              <w:rPr>
                <w:rFonts w:ascii="Times New Roman" w:eastAsia="宋体" w:hAnsi="Times New Roman" w:cs="Times New Roman"/>
                <w:color w:val="000000" w:themeColor="text1"/>
                <w:sz w:val="20"/>
                <w:szCs w:val="20"/>
                <w:lang w:val="en-GB"/>
              </w:rPr>
              <w:t xml:space="preserve">Option 4a: </w:t>
            </w:r>
            <w:r w:rsidRPr="00983911">
              <w:rPr>
                <w:rFonts w:ascii="Times New Roman" w:eastAsia="宋体" w:hAnsi="Times New Roman" w:cs="Times New Roman"/>
                <w:bCs/>
                <w:color w:val="000000" w:themeColor="text1"/>
                <w:sz w:val="20"/>
                <w:szCs w:val="20"/>
                <w:lang w:val="en-US"/>
              </w:rPr>
              <w:t>Without indicating the measurement status in idle/inactive mode when entering CONNECTED mode, UE can still complete the measurement and report the measurement results earlier if possible. (MTK)</w:t>
            </w:r>
          </w:p>
        </w:tc>
      </w:tr>
    </w:tbl>
    <w:p w14:paraId="2AC578EA" w14:textId="04B50823" w:rsidR="003F03FE" w:rsidRPr="00983911" w:rsidRDefault="003F03FE" w:rsidP="003F03FE">
      <w:pPr>
        <w:spacing w:beforeLines="50" w:before="120" w:afterLines="50" w:after="120"/>
        <w:jc w:val="both"/>
        <w:rPr>
          <w:rFonts w:ascii="Times New Roman" w:hAnsi="Times New Roman" w:cs="Times New Roman"/>
          <w:sz w:val="21"/>
          <w:szCs w:val="21"/>
          <w:lang w:eastAsia="x-none"/>
        </w:rPr>
      </w:pPr>
      <w:r w:rsidRPr="00983911">
        <w:rPr>
          <w:rFonts w:ascii="Times New Roman" w:hAnsi="Times New Roman" w:cs="Times New Roman"/>
          <w:sz w:val="21"/>
          <w:szCs w:val="21"/>
          <w:lang w:eastAsia="x-none"/>
        </w:rPr>
        <w:lastRenderedPageBreak/>
        <w:t xml:space="preserve">New measurement procedure can be triggered by RRC connection setup/resume and executed before </w:t>
      </w:r>
      <w:proofErr w:type="spellStart"/>
      <w:r w:rsidRPr="00983911">
        <w:rPr>
          <w:rFonts w:ascii="Times New Roman" w:hAnsi="Times New Roman" w:cs="Times New Roman"/>
          <w:sz w:val="21"/>
          <w:szCs w:val="21"/>
          <w:lang w:eastAsia="x-none"/>
        </w:rPr>
        <w:t>SCell</w:t>
      </w:r>
      <w:proofErr w:type="spellEnd"/>
      <w:r w:rsidRPr="00983911">
        <w:rPr>
          <w:rFonts w:ascii="Times New Roman" w:hAnsi="Times New Roman" w:cs="Times New Roman"/>
          <w:sz w:val="21"/>
          <w:szCs w:val="21"/>
          <w:lang w:eastAsia="x-none"/>
        </w:rPr>
        <w:t>/SCG setup finished. How the performance of new measurement procedure can be guaranteed should also be discussed</w:t>
      </w:r>
      <w:r w:rsidR="00435E72" w:rsidRPr="00983911">
        <w:rPr>
          <w:rFonts w:ascii="Times New Roman" w:hAnsi="Times New Roman" w:cs="Times New Roman"/>
          <w:sz w:val="21"/>
          <w:szCs w:val="21"/>
          <w:lang w:eastAsia="x-none"/>
        </w:rPr>
        <w:t>. T</w:t>
      </w:r>
      <w:r w:rsidRPr="00983911">
        <w:rPr>
          <w:rFonts w:ascii="Times New Roman" w:hAnsi="Times New Roman" w:cs="Times New Roman"/>
          <w:sz w:val="21"/>
          <w:szCs w:val="21"/>
          <w:lang w:eastAsia="x-none"/>
        </w:rPr>
        <w:t xml:space="preserve">he accuracy is under the condition of </w:t>
      </w:r>
      <w:r w:rsidR="00435E72" w:rsidRPr="00983911">
        <w:rPr>
          <w:rFonts w:ascii="Times New Roman" w:hAnsi="Times New Roman" w:cs="Times New Roman"/>
          <w:sz w:val="21"/>
          <w:szCs w:val="21"/>
          <w:lang w:eastAsia="x-none"/>
        </w:rPr>
        <w:t>i</w:t>
      </w:r>
      <w:r w:rsidRPr="00983911">
        <w:rPr>
          <w:rFonts w:ascii="Times New Roman" w:hAnsi="Times New Roman" w:cs="Times New Roman"/>
          <w:sz w:val="21"/>
          <w:szCs w:val="21"/>
          <w:lang w:eastAsia="x-none"/>
        </w:rPr>
        <w:t>dle/inactive or RRC connected mode</w:t>
      </w:r>
      <w:r w:rsidR="00435E72" w:rsidRPr="00983911">
        <w:rPr>
          <w:rFonts w:ascii="Times New Roman" w:hAnsi="Times New Roman" w:cs="Times New Roman"/>
          <w:sz w:val="21"/>
          <w:szCs w:val="21"/>
          <w:lang w:eastAsia="x-none"/>
        </w:rPr>
        <w:t>, and</w:t>
      </w:r>
      <w:r w:rsidRPr="00983911">
        <w:rPr>
          <w:rFonts w:ascii="Times New Roman" w:hAnsi="Times New Roman" w:cs="Times New Roman"/>
          <w:sz w:val="21"/>
          <w:szCs w:val="21"/>
          <w:lang w:eastAsia="x-none"/>
        </w:rPr>
        <w:t xml:space="preserve"> </w:t>
      </w:r>
      <w:r w:rsidR="00435E72" w:rsidRPr="00983911">
        <w:rPr>
          <w:rFonts w:ascii="Times New Roman" w:hAnsi="Times New Roman" w:cs="Times New Roman"/>
          <w:sz w:val="21"/>
          <w:szCs w:val="21"/>
          <w:lang w:eastAsia="x-none"/>
        </w:rPr>
        <w:t>w</w:t>
      </w:r>
      <w:r w:rsidRPr="00983911">
        <w:rPr>
          <w:rFonts w:ascii="Times New Roman" w:hAnsi="Times New Roman" w:cs="Times New Roman"/>
          <w:sz w:val="21"/>
          <w:szCs w:val="21"/>
          <w:lang w:eastAsia="x-none"/>
        </w:rPr>
        <w:t xml:space="preserve">hether to </w:t>
      </w:r>
      <w:r w:rsidR="00435E72" w:rsidRPr="00983911">
        <w:rPr>
          <w:rFonts w:ascii="Times New Roman" w:hAnsi="Times New Roman" w:cs="Times New Roman"/>
          <w:sz w:val="21"/>
          <w:szCs w:val="21"/>
          <w:lang w:eastAsia="x-none"/>
        </w:rPr>
        <w:t xml:space="preserve">indicate </w:t>
      </w:r>
      <w:r w:rsidRPr="00983911">
        <w:rPr>
          <w:rFonts w:ascii="Times New Roman" w:hAnsi="Times New Roman" w:cs="Times New Roman"/>
          <w:sz w:val="21"/>
          <w:szCs w:val="21"/>
          <w:lang w:eastAsia="x-none"/>
        </w:rPr>
        <w:t xml:space="preserve">validation </w:t>
      </w:r>
      <w:r w:rsidR="00435E72" w:rsidRPr="00983911">
        <w:rPr>
          <w:rFonts w:ascii="Times New Roman" w:hAnsi="Times New Roman" w:cs="Times New Roman"/>
          <w:sz w:val="21"/>
          <w:szCs w:val="21"/>
          <w:lang w:eastAsia="x-none"/>
        </w:rPr>
        <w:t xml:space="preserve">status </w:t>
      </w:r>
      <w:r w:rsidRPr="00983911">
        <w:rPr>
          <w:rFonts w:ascii="Times New Roman" w:hAnsi="Times New Roman" w:cs="Times New Roman"/>
          <w:sz w:val="21"/>
          <w:szCs w:val="21"/>
          <w:lang w:eastAsia="x-none"/>
        </w:rPr>
        <w:t>needs to be clarified.</w:t>
      </w:r>
    </w:p>
    <w:p w14:paraId="644E1C25" w14:textId="602075DC" w:rsidR="00C259AD" w:rsidRPr="00983911" w:rsidRDefault="00435E72" w:rsidP="003F03FE">
      <w:pPr>
        <w:spacing w:beforeLines="50" w:before="120" w:afterLines="50" w:after="120"/>
        <w:jc w:val="both"/>
        <w:rPr>
          <w:rFonts w:ascii="Times New Roman" w:hAnsi="Times New Roman" w:cs="Times New Roman"/>
          <w:sz w:val="21"/>
          <w:szCs w:val="21"/>
          <w:lang w:eastAsia="zh-CN"/>
        </w:rPr>
      </w:pPr>
      <w:r w:rsidRPr="00983911">
        <w:rPr>
          <w:rFonts w:ascii="Times New Roman" w:hAnsi="Times New Roman" w:cs="Times New Roman"/>
          <w:sz w:val="21"/>
          <w:szCs w:val="21"/>
          <w:lang w:eastAsia="zh-CN"/>
        </w:rPr>
        <w:t>In our view, f</w:t>
      </w:r>
      <w:r w:rsidR="00C259AD" w:rsidRPr="00983911">
        <w:rPr>
          <w:rFonts w:ascii="Times New Roman" w:hAnsi="Times New Roman" w:cs="Times New Roman"/>
          <w:sz w:val="21"/>
          <w:szCs w:val="21"/>
          <w:lang w:eastAsia="zh-CN"/>
        </w:rPr>
        <w:t>or solution based on additional measurement, the UE can indicate validation status to inform the network whether the UE is ready to report or still needs some time for validation of measurements in connected mode.</w:t>
      </w:r>
      <w:r w:rsidR="00073417" w:rsidRPr="00983911">
        <w:rPr>
          <w:rFonts w:ascii="Times New Roman" w:hAnsi="Times New Roman" w:cs="Times New Roman"/>
          <w:sz w:val="21"/>
          <w:szCs w:val="21"/>
          <w:lang w:eastAsia="zh-CN"/>
        </w:rPr>
        <w:t xml:space="preserve"> We also support UE to indicate validation status when entering connected mode. </w:t>
      </w:r>
      <w:r w:rsidR="00C259AD" w:rsidRPr="00983911">
        <w:rPr>
          <w:rFonts w:ascii="Times New Roman" w:hAnsi="Times New Roman" w:cs="Times New Roman"/>
          <w:sz w:val="21"/>
          <w:szCs w:val="21"/>
          <w:lang w:eastAsia="zh-CN"/>
        </w:rPr>
        <w:t>RAN4 can conclude on this and inform RAN2 about the need for such indication.</w:t>
      </w:r>
    </w:p>
    <w:p w14:paraId="08738D84" w14:textId="6EDCD9F6" w:rsidR="00CE4E50" w:rsidRPr="00983911" w:rsidRDefault="00CE4E50" w:rsidP="003F03FE">
      <w:pPr>
        <w:spacing w:beforeLines="50" w:before="120" w:afterLines="50" w:after="120"/>
        <w:jc w:val="both"/>
        <w:rPr>
          <w:rFonts w:ascii="Times New Roman" w:hAnsi="Times New Roman" w:cs="Times New Roman"/>
          <w:b/>
          <w:sz w:val="21"/>
          <w:szCs w:val="21"/>
          <w:lang w:eastAsia="zh-CN"/>
        </w:rPr>
      </w:pPr>
      <w:r w:rsidRPr="00983911">
        <w:rPr>
          <w:rFonts w:ascii="Times New Roman" w:eastAsiaTheme="minorEastAsia" w:hAnsi="Times New Roman" w:cs="Times New Roman"/>
          <w:b/>
          <w:sz w:val="21"/>
          <w:szCs w:val="21"/>
          <w:lang w:eastAsia="zh-CN"/>
        </w:rPr>
        <w:t xml:space="preserve">Proposal </w:t>
      </w:r>
      <w:r w:rsidR="00073417" w:rsidRPr="00983911">
        <w:rPr>
          <w:rFonts w:ascii="Times New Roman" w:eastAsiaTheme="minorEastAsia" w:hAnsi="Times New Roman" w:cs="Times New Roman"/>
          <w:b/>
          <w:sz w:val="21"/>
          <w:szCs w:val="21"/>
          <w:lang w:eastAsia="zh-CN"/>
        </w:rPr>
        <w:t>3</w:t>
      </w:r>
      <w:r w:rsidRPr="00983911">
        <w:rPr>
          <w:rFonts w:ascii="Times New Roman" w:eastAsiaTheme="minorEastAsia" w:hAnsi="Times New Roman" w:cs="Times New Roman"/>
          <w:b/>
          <w:sz w:val="21"/>
          <w:szCs w:val="21"/>
          <w:lang w:eastAsia="zh-CN"/>
        </w:rPr>
        <w:t>：</w:t>
      </w:r>
      <w:r w:rsidR="001D2F67" w:rsidRPr="00983911">
        <w:rPr>
          <w:rFonts w:ascii="Times New Roman" w:eastAsiaTheme="minorEastAsia" w:hAnsi="Times New Roman" w:cs="Times New Roman"/>
          <w:b/>
          <w:sz w:val="21"/>
          <w:szCs w:val="21"/>
          <w:lang w:eastAsia="zh-CN"/>
        </w:rPr>
        <w:t xml:space="preserve">For </w:t>
      </w:r>
      <w:r w:rsidRPr="00983911">
        <w:rPr>
          <w:rFonts w:ascii="Times New Roman" w:hAnsi="Times New Roman" w:cs="Times New Roman"/>
          <w:b/>
          <w:sz w:val="21"/>
          <w:szCs w:val="21"/>
          <w:lang w:eastAsia="zh-CN"/>
        </w:rPr>
        <w:t xml:space="preserve">solution based on additional measurement, </w:t>
      </w:r>
      <w:r w:rsidR="00435E72" w:rsidRPr="00983911">
        <w:rPr>
          <w:rFonts w:ascii="Times New Roman" w:hAnsi="Times New Roman" w:cs="Times New Roman"/>
          <w:b/>
          <w:sz w:val="21"/>
          <w:szCs w:val="21"/>
          <w:lang w:eastAsia="zh-CN"/>
        </w:rPr>
        <w:t>support</w:t>
      </w:r>
      <w:r w:rsidRPr="00983911">
        <w:rPr>
          <w:rFonts w:ascii="Times New Roman" w:hAnsi="Times New Roman" w:cs="Times New Roman"/>
          <w:b/>
          <w:sz w:val="21"/>
          <w:szCs w:val="21"/>
          <w:lang w:eastAsia="zh-CN"/>
        </w:rPr>
        <w:t xml:space="preserve"> UE </w:t>
      </w:r>
      <w:r w:rsidR="00435E72" w:rsidRPr="00983911">
        <w:rPr>
          <w:rFonts w:ascii="Times New Roman" w:hAnsi="Times New Roman" w:cs="Times New Roman"/>
          <w:b/>
          <w:sz w:val="21"/>
          <w:szCs w:val="21"/>
          <w:lang w:eastAsia="zh-CN"/>
        </w:rPr>
        <w:t>to</w:t>
      </w:r>
      <w:r w:rsidRPr="00983911">
        <w:rPr>
          <w:rFonts w:ascii="Times New Roman" w:hAnsi="Times New Roman" w:cs="Times New Roman"/>
          <w:b/>
          <w:sz w:val="21"/>
          <w:szCs w:val="21"/>
          <w:lang w:eastAsia="zh-CN"/>
        </w:rPr>
        <w:t xml:space="preserve"> indicate validation status to inform the network for validation of measurements</w:t>
      </w:r>
      <w:r w:rsidR="00073417" w:rsidRPr="00983911">
        <w:rPr>
          <w:rFonts w:ascii="Times New Roman" w:hAnsi="Times New Roman" w:cs="Times New Roman"/>
        </w:rPr>
        <w:t xml:space="preserve"> </w:t>
      </w:r>
      <w:r w:rsidR="00073417" w:rsidRPr="00983911">
        <w:rPr>
          <w:rFonts w:ascii="Times New Roman" w:hAnsi="Times New Roman" w:cs="Times New Roman"/>
          <w:b/>
          <w:sz w:val="21"/>
          <w:szCs w:val="21"/>
          <w:lang w:eastAsia="zh-CN"/>
        </w:rPr>
        <w:t>when entering connected mode.</w:t>
      </w:r>
    </w:p>
    <w:p w14:paraId="62FAF07C" w14:textId="2D2D6167" w:rsidR="0072712E" w:rsidRPr="00983911" w:rsidRDefault="0072712E" w:rsidP="0072712E">
      <w:pPr>
        <w:pStyle w:val="20"/>
        <w:jc w:val="both"/>
        <w:rPr>
          <w:rFonts w:ascii="Times New Roman" w:eastAsiaTheme="minorEastAsia" w:hAnsi="Times New Roman"/>
        </w:rPr>
      </w:pPr>
      <w:r w:rsidRPr="00983911">
        <w:rPr>
          <w:rFonts w:ascii="Times New Roman" w:eastAsiaTheme="minorEastAsia" w:hAnsi="Times New Roman"/>
        </w:rPr>
        <w:t>Others</w:t>
      </w:r>
    </w:p>
    <w:tbl>
      <w:tblPr>
        <w:tblStyle w:val="afc"/>
        <w:tblW w:w="0" w:type="auto"/>
        <w:tblLook w:val="04A0" w:firstRow="1" w:lastRow="0" w:firstColumn="1" w:lastColumn="0" w:noHBand="0" w:noVBand="1"/>
      </w:tblPr>
      <w:tblGrid>
        <w:gridCol w:w="9629"/>
      </w:tblGrid>
      <w:tr w:rsidR="00E272F2" w:rsidRPr="00983911" w14:paraId="095CAB2C" w14:textId="77777777" w:rsidTr="00E272F2">
        <w:tc>
          <w:tcPr>
            <w:tcW w:w="9629" w:type="dxa"/>
          </w:tcPr>
          <w:p w14:paraId="74549484" w14:textId="77777777" w:rsidR="00563957" w:rsidRPr="00983911" w:rsidRDefault="00563957" w:rsidP="00563957">
            <w:pPr>
              <w:rPr>
                <w:rFonts w:ascii="Times New Roman" w:eastAsiaTheme="minorEastAsia" w:hAnsi="Times New Roman" w:cs="Times New Roman"/>
                <w:iCs/>
                <w:color w:val="000000" w:themeColor="text1"/>
                <w:sz w:val="20"/>
                <w:szCs w:val="20"/>
                <w:lang w:val="en-US"/>
              </w:rPr>
            </w:pPr>
          </w:p>
          <w:p w14:paraId="6BD27F31" w14:textId="77777777" w:rsidR="00563957" w:rsidRPr="00983911" w:rsidRDefault="00563957" w:rsidP="00563957">
            <w:pPr>
              <w:rPr>
                <w:rFonts w:ascii="Times New Roman" w:hAnsi="Times New Roman" w:cs="Times New Roman"/>
                <w:b/>
                <w:bCs/>
                <w:color w:val="000000" w:themeColor="text1"/>
                <w:sz w:val="20"/>
                <w:szCs w:val="20"/>
                <w:u w:val="single"/>
                <w:lang w:val="en-US" w:eastAsia="ko-KR"/>
              </w:rPr>
            </w:pPr>
            <w:r w:rsidRPr="00983911">
              <w:rPr>
                <w:rFonts w:ascii="Times New Roman" w:hAnsi="Times New Roman" w:cs="Times New Roman"/>
                <w:b/>
                <w:color w:val="000000" w:themeColor="text1"/>
                <w:sz w:val="20"/>
                <w:szCs w:val="20"/>
                <w:u w:val="single"/>
                <w:lang w:val="en-US" w:eastAsia="ko-KR"/>
              </w:rPr>
              <w:t>Issue 2-3-8: number of samples, including whether Rx beam sweeping is needed</w:t>
            </w:r>
          </w:p>
          <w:p w14:paraId="056662BB" w14:textId="77777777" w:rsidR="00563957" w:rsidRPr="00983911" w:rsidRDefault="00563957" w:rsidP="00563957">
            <w:pPr>
              <w:pStyle w:val="aff4"/>
              <w:numPr>
                <w:ilvl w:val="0"/>
                <w:numId w:val="22"/>
              </w:numPr>
              <w:spacing w:after="120" w:line="240" w:lineRule="auto"/>
              <w:ind w:left="360"/>
              <w:rPr>
                <w:rFonts w:ascii="Times New Roman" w:eastAsia="宋体" w:hAnsi="Times New Roman" w:cs="Times New Roman"/>
                <w:color w:val="000000" w:themeColor="text1"/>
                <w:sz w:val="20"/>
                <w:szCs w:val="20"/>
                <w:u w:val="single"/>
                <w:lang w:val="en-US"/>
              </w:rPr>
            </w:pPr>
            <w:r w:rsidRPr="00983911">
              <w:rPr>
                <w:rFonts w:ascii="Times New Roman" w:eastAsia="宋体" w:hAnsi="Times New Roman" w:cs="Times New Roman"/>
                <w:color w:val="000000" w:themeColor="text1"/>
                <w:sz w:val="20"/>
                <w:szCs w:val="20"/>
                <w:u w:val="single"/>
                <w:lang w:val="en-US"/>
              </w:rPr>
              <w:t>Candidate solutions:</w:t>
            </w:r>
          </w:p>
          <w:p w14:paraId="43E65103" w14:textId="77777777" w:rsidR="00563957" w:rsidRPr="00983911" w:rsidRDefault="00563957" w:rsidP="00563957">
            <w:pPr>
              <w:pStyle w:val="aff4"/>
              <w:numPr>
                <w:ilvl w:val="1"/>
                <w:numId w:val="22"/>
              </w:numPr>
              <w:spacing w:after="120" w:line="240" w:lineRule="auto"/>
              <w:ind w:left="1080"/>
              <w:rPr>
                <w:rFonts w:ascii="Times New Roman" w:eastAsia="宋体" w:hAnsi="Times New Roman" w:cs="Times New Roman"/>
                <w:color w:val="000000" w:themeColor="text1"/>
                <w:sz w:val="20"/>
                <w:szCs w:val="20"/>
                <w:lang w:val="en-US"/>
              </w:rPr>
            </w:pPr>
            <w:r w:rsidRPr="00983911">
              <w:rPr>
                <w:rFonts w:ascii="Times New Roman" w:eastAsia="宋体" w:hAnsi="Times New Roman" w:cs="Times New Roman"/>
                <w:color w:val="000000" w:themeColor="text1"/>
                <w:sz w:val="20"/>
                <w:szCs w:val="20"/>
                <w:lang w:val="en-US"/>
              </w:rPr>
              <w:t>Option 1: 1 sample is needed to update measurement results and reduced beam sweeping factor is not considered due to FR2 beam characteristics. (QC)</w:t>
            </w:r>
          </w:p>
          <w:p w14:paraId="75BEB8F4" w14:textId="77777777" w:rsidR="00563957" w:rsidRPr="00983911" w:rsidRDefault="00563957" w:rsidP="00563957">
            <w:pPr>
              <w:pStyle w:val="aff4"/>
              <w:numPr>
                <w:ilvl w:val="1"/>
                <w:numId w:val="22"/>
              </w:numPr>
              <w:spacing w:after="120" w:line="240" w:lineRule="auto"/>
              <w:ind w:left="1080"/>
              <w:rPr>
                <w:rFonts w:ascii="Times New Roman" w:eastAsia="宋体" w:hAnsi="Times New Roman" w:cs="Times New Roman"/>
                <w:color w:val="000000" w:themeColor="text1"/>
                <w:sz w:val="20"/>
                <w:szCs w:val="20"/>
                <w:lang w:val="en-US"/>
              </w:rPr>
            </w:pPr>
            <w:r w:rsidRPr="00983911">
              <w:rPr>
                <w:rFonts w:ascii="Times New Roman" w:eastAsia="宋体" w:hAnsi="Times New Roman" w:cs="Times New Roman"/>
                <w:color w:val="000000" w:themeColor="text1"/>
                <w:sz w:val="20"/>
                <w:szCs w:val="20"/>
                <w:lang w:val="en-US"/>
              </w:rPr>
              <w:lastRenderedPageBreak/>
              <w:t>Option 2: To guarantee the measurement accuracy, the measurement samples are not supposed to be reduced. Not to reduce the scaling factor of Rx beam sweeping during the RRC connection setup/resume procedure. (Apple, HW)</w:t>
            </w:r>
          </w:p>
          <w:p w14:paraId="30CA52D1" w14:textId="77777777" w:rsidR="00563957" w:rsidRPr="00983911" w:rsidRDefault="00563957" w:rsidP="00563957">
            <w:pPr>
              <w:pStyle w:val="aff4"/>
              <w:numPr>
                <w:ilvl w:val="1"/>
                <w:numId w:val="22"/>
              </w:numPr>
              <w:spacing w:after="120" w:line="240" w:lineRule="auto"/>
              <w:ind w:left="1080"/>
              <w:rPr>
                <w:rFonts w:ascii="Times New Roman" w:eastAsia="宋体" w:hAnsi="Times New Roman" w:cs="Times New Roman"/>
                <w:color w:val="000000" w:themeColor="text1"/>
                <w:sz w:val="20"/>
                <w:szCs w:val="20"/>
                <w:lang w:val="en-US"/>
              </w:rPr>
            </w:pPr>
            <w:r w:rsidRPr="00983911">
              <w:rPr>
                <w:rFonts w:ascii="Times New Roman" w:eastAsia="宋体" w:hAnsi="Times New Roman" w:cs="Times New Roman"/>
                <w:color w:val="000000" w:themeColor="text1"/>
                <w:sz w:val="20"/>
                <w:szCs w:val="20"/>
                <w:lang w:val="en-US"/>
              </w:rPr>
              <w:t xml:space="preserve">Option 2a: </w:t>
            </w:r>
            <w:r w:rsidRPr="00983911">
              <w:rPr>
                <w:rFonts w:ascii="Times New Roman" w:eastAsia="宋体" w:hAnsi="Times New Roman" w:cs="Times New Roman"/>
                <w:bCs/>
                <w:color w:val="000000" w:themeColor="text1"/>
                <w:sz w:val="20"/>
                <w:szCs w:val="20"/>
                <w:lang w:val="en-US"/>
              </w:rPr>
              <w:t>Not reduce the scaling factor of Rx beam sweeping when defining requirements for the new measurement during RRC connection setup/resume. (OPPO)</w:t>
            </w:r>
          </w:p>
          <w:p w14:paraId="5CD7DE3C" w14:textId="77777777" w:rsidR="00563957" w:rsidRPr="00983911" w:rsidRDefault="00563957" w:rsidP="00563957">
            <w:pPr>
              <w:pStyle w:val="aff4"/>
              <w:numPr>
                <w:ilvl w:val="1"/>
                <w:numId w:val="22"/>
              </w:numPr>
              <w:spacing w:after="120" w:line="240" w:lineRule="auto"/>
              <w:ind w:left="1080"/>
              <w:rPr>
                <w:rFonts w:ascii="Times New Roman" w:eastAsia="宋体" w:hAnsi="Times New Roman" w:cs="Times New Roman"/>
                <w:color w:val="000000" w:themeColor="text1"/>
                <w:sz w:val="20"/>
                <w:szCs w:val="20"/>
                <w:lang w:val="en-US"/>
              </w:rPr>
            </w:pPr>
            <w:r w:rsidRPr="00983911">
              <w:rPr>
                <w:rFonts w:ascii="Times New Roman" w:eastAsia="宋体" w:hAnsi="Times New Roman" w:cs="Times New Roman"/>
                <w:color w:val="000000" w:themeColor="text1"/>
                <w:sz w:val="20"/>
                <w:szCs w:val="20"/>
                <w:lang w:val="en-US"/>
              </w:rPr>
              <w:t>Option 3: During the additional measurement, for the further validity check, reduced samples and (or) reduced beam sweeping factors can be considered. (LGE)</w:t>
            </w:r>
          </w:p>
          <w:p w14:paraId="60759A7B" w14:textId="77777777" w:rsidR="00563957" w:rsidRPr="00983911" w:rsidRDefault="00563957" w:rsidP="00563957">
            <w:pPr>
              <w:pStyle w:val="aff4"/>
              <w:numPr>
                <w:ilvl w:val="1"/>
                <w:numId w:val="22"/>
              </w:numPr>
              <w:spacing w:after="120" w:line="240" w:lineRule="auto"/>
              <w:ind w:left="1080"/>
              <w:rPr>
                <w:rFonts w:ascii="Times New Roman" w:eastAsia="宋体" w:hAnsi="Times New Roman" w:cs="Times New Roman"/>
                <w:color w:val="000000" w:themeColor="text1"/>
                <w:sz w:val="20"/>
                <w:szCs w:val="20"/>
                <w:lang w:val="en-US"/>
              </w:rPr>
            </w:pPr>
            <w:r w:rsidRPr="00983911">
              <w:rPr>
                <w:rFonts w:ascii="Times New Roman" w:eastAsia="宋体" w:hAnsi="Times New Roman" w:cs="Times New Roman"/>
                <w:color w:val="000000" w:themeColor="text1"/>
                <w:sz w:val="20"/>
                <w:szCs w:val="20"/>
                <w:lang w:val="en-US"/>
              </w:rPr>
              <w:t xml:space="preserve">Option 4: </w:t>
            </w:r>
            <w:bookmarkStart w:id="10" w:name="_Toc142666036"/>
            <w:r w:rsidRPr="00983911">
              <w:rPr>
                <w:rFonts w:ascii="Times New Roman" w:eastAsia="宋体" w:hAnsi="Times New Roman" w:cs="Times New Roman"/>
                <w:color w:val="000000" w:themeColor="text1"/>
                <w:sz w:val="20"/>
                <w:szCs w:val="20"/>
                <w:lang w:val="en-US"/>
              </w:rPr>
              <w:t>Number of samples UE needs to measure can depend on UE radio conditions and measurement conditions.</w:t>
            </w:r>
            <w:bookmarkEnd w:id="10"/>
            <w:r w:rsidRPr="00983911">
              <w:rPr>
                <w:rFonts w:ascii="Times New Roman" w:eastAsia="宋体" w:hAnsi="Times New Roman" w:cs="Times New Roman"/>
                <w:color w:val="000000" w:themeColor="text1"/>
                <w:sz w:val="20"/>
                <w:szCs w:val="20"/>
                <w:lang w:val="en-US"/>
              </w:rPr>
              <w:t xml:space="preserve"> </w:t>
            </w:r>
            <w:bookmarkStart w:id="11" w:name="_Toc142666038"/>
            <w:r w:rsidRPr="00983911">
              <w:rPr>
                <w:rFonts w:ascii="Times New Roman" w:eastAsia="宋体" w:hAnsi="Times New Roman" w:cs="Times New Roman"/>
                <w:color w:val="000000" w:themeColor="text1"/>
                <w:sz w:val="20"/>
                <w:szCs w:val="20"/>
                <w:lang w:val="en-US"/>
              </w:rPr>
              <w:t>During re-evaluation/validation measurements, UE is not expected to perform full beam-sweeping and hence, the scaling factor associated with the beam sweeping is reduced</w:t>
            </w:r>
            <w:bookmarkEnd w:id="11"/>
            <w:r w:rsidRPr="00983911">
              <w:rPr>
                <w:rFonts w:ascii="Times New Roman" w:eastAsia="宋体" w:hAnsi="Times New Roman" w:cs="Times New Roman"/>
                <w:color w:val="000000" w:themeColor="text1"/>
                <w:sz w:val="20"/>
                <w:szCs w:val="20"/>
                <w:lang w:val="en-US"/>
              </w:rPr>
              <w:t>. (Nokia)</w:t>
            </w:r>
          </w:p>
          <w:p w14:paraId="0D0E3306" w14:textId="77777777" w:rsidR="001D2F67" w:rsidRPr="00983911" w:rsidRDefault="001D2F67" w:rsidP="001D2F67">
            <w:pPr>
              <w:rPr>
                <w:rFonts w:ascii="Times New Roman" w:eastAsiaTheme="minorEastAsia" w:hAnsi="Times New Roman" w:cs="Times New Roman"/>
                <w:iCs/>
                <w:color w:val="4472C4" w:themeColor="accent1"/>
                <w:sz w:val="20"/>
                <w:szCs w:val="20"/>
                <w:lang w:val="en-US"/>
              </w:rPr>
            </w:pPr>
          </w:p>
          <w:p w14:paraId="596BB5C1" w14:textId="77777777" w:rsidR="00563957" w:rsidRPr="00983911" w:rsidRDefault="00563957" w:rsidP="00563957">
            <w:pPr>
              <w:rPr>
                <w:rFonts w:ascii="Times New Roman" w:hAnsi="Times New Roman" w:cs="Times New Roman"/>
                <w:b/>
                <w:bCs/>
                <w:color w:val="000000" w:themeColor="text1"/>
                <w:sz w:val="20"/>
                <w:szCs w:val="20"/>
                <w:u w:val="single"/>
                <w:lang w:val="en-US" w:eastAsia="ko-KR"/>
              </w:rPr>
            </w:pPr>
            <w:r w:rsidRPr="00983911">
              <w:rPr>
                <w:rFonts w:ascii="Times New Roman" w:hAnsi="Times New Roman" w:cs="Times New Roman"/>
                <w:b/>
                <w:color w:val="000000" w:themeColor="text1"/>
                <w:sz w:val="20"/>
                <w:szCs w:val="20"/>
                <w:u w:val="single"/>
                <w:lang w:val="en-US" w:eastAsia="ko-KR"/>
              </w:rPr>
              <w:t>Issue 2-3-9: number of carriers</w:t>
            </w:r>
          </w:p>
          <w:p w14:paraId="14288861" w14:textId="77777777" w:rsidR="00563957" w:rsidRPr="00983911" w:rsidRDefault="00563957" w:rsidP="00563957">
            <w:pPr>
              <w:pStyle w:val="aff4"/>
              <w:numPr>
                <w:ilvl w:val="0"/>
                <w:numId w:val="22"/>
              </w:numPr>
              <w:spacing w:after="120" w:line="240" w:lineRule="auto"/>
              <w:ind w:left="360"/>
              <w:rPr>
                <w:rFonts w:ascii="Times New Roman" w:eastAsia="宋体" w:hAnsi="Times New Roman" w:cs="Times New Roman"/>
                <w:color w:val="000000" w:themeColor="text1"/>
                <w:sz w:val="20"/>
                <w:szCs w:val="20"/>
                <w:lang w:val="en-US"/>
              </w:rPr>
            </w:pPr>
            <w:r w:rsidRPr="00983911">
              <w:rPr>
                <w:rFonts w:ascii="Times New Roman" w:eastAsia="宋体" w:hAnsi="Times New Roman" w:cs="Times New Roman"/>
                <w:color w:val="000000" w:themeColor="text1"/>
                <w:sz w:val="20"/>
                <w:szCs w:val="20"/>
                <w:lang w:val="en-US"/>
              </w:rPr>
              <w:t>Candidate solutions:</w:t>
            </w:r>
          </w:p>
          <w:p w14:paraId="7204ADDA" w14:textId="77777777" w:rsidR="00563957" w:rsidRPr="00983911" w:rsidRDefault="00563957" w:rsidP="00563957">
            <w:pPr>
              <w:pStyle w:val="aff4"/>
              <w:numPr>
                <w:ilvl w:val="1"/>
                <w:numId w:val="22"/>
              </w:numPr>
              <w:spacing w:after="120" w:line="240" w:lineRule="auto"/>
              <w:ind w:left="1080"/>
              <w:rPr>
                <w:rFonts w:ascii="Times New Roman" w:eastAsia="宋体" w:hAnsi="Times New Roman" w:cs="Times New Roman"/>
                <w:color w:val="000000" w:themeColor="text1"/>
                <w:sz w:val="20"/>
                <w:szCs w:val="20"/>
                <w:lang w:val="en-US"/>
              </w:rPr>
            </w:pPr>
            <w:r w:rsidRPr="00983911">
              <w:rPr>
                <w:rFonts w:ascii="Times New Roman" w:eastAsia="宋体" w:hAnsi="Times New Roman" w:cs="Times New Roman"/>
                <w:color w:val="000000" w:themeColor="text1"/>
                <w:sz w:val="20"/>
                <w:szCs w:val="20"/>
                <w:lang w:val="en-US"/>
              </w:rPr>
              <w:t>Option 1: Minimum number of carriers to measure per band for FR2 is one. Network indicates which band(s) to measure (Nokia)</w:t>
            </w:r>
          </w:p>
          <w:p w14:paraId="388E8260" w14:textId="77777777" w:rsidR="00563957" w:rsidRPr="00983911" w:rsidRDefault="00563957" w:rsidP="00563957">
            <w:pPr>
              <w:rPr>
                <w:rFonts w:ascii="Times New Roman" w:eastAsiaTheme="minorEastAsia" w:hAnsi="Times New Roman" w:cs="Times New Roman"/>
                <w:iCs/>
                <w:color w:val="000000" w:themeColor="text1"/>
                <w:sz w:val="20"/>
                <w:szCs w:val="20"/>
                <w:lang w:val="en-US"/>
              </w:rPr>
            </w:pPr>
          </w:p>
          <w:p w14:paraId="4E2C7238" w14:textId="77777777" w:rsidR="00563957" w:rsidRPr="00983911" w:rsidRDefault="00563957" w:rsidP="00563957">
            <w:pPr>
              <w:rPr>
                <w:rFonts w:ascii="Times New Roman" w:hAnsi="Times New Roman" w:cs="Times New Roman"/>
                <w:b/>
                <w:bCs/>
                <w:color w:val="000000" w:themeColor="text1"/>
                <w:sz w:val="20"/>
                <w:szCs w:val="20"/>
                <w:u w:val="single"/>
                <w:lang w:val="en-US" w:eastAsia="ko-KR"/>
              </w:rPr>
            </w:pPr>
            <w:r w:rsidRPr="00983911">
              <w:rPr>
                <w:rFonts w:ascii="Times New Roman" w:hAnsi="Times New Roman" w:cs="Times New Roman"/>
                <w:b/>
                <w:color w:val="000000" w:themeColor="text1"/>
                <w:sz w:val="20"/>
                <w:szCs w:val="20"/>
                <w:u w:val="single"/>
                <w:lang w:val="en-US" w:eastAsia="ko-KR"/>
              </w:rPr>
              <w:t>Issue 2-3-10: measurement period</w:t>
            </w:r>
          </w:p>
          <w:p w14:paraId="1A26A3EA" w14:textId="77777777" w:rsidR="00563957" w:rsidRPr="00983911" w:rsidRDefault="00563957" w:rsidP="00563957">
            <w:pPr>
              <w:pStyle w:val="aff4"/>
              <w:numPr>
                <w:ilvl w:val="0"/>
                <w:numId w:val="22"/>
              </w:numPr>
              <w:spacing w:after="120" w:line="240" w:lineRule="auto"/>
              <w:ind w:left="360"/>
              <w:rPr>
                <w:rFonts w:ascii="Times New Roman" w:eastAsia="宋体" w:hAnsi="Times New Roman" w:cs="Times New Roman"/>
                <w:color w:val="000000" w:themeColor="text1"/>
                <w:sz w:val="20"/>
                <w:szCs w:val="20"/>
                <w:u w:val="single"/>
                <w:lang w:val="en-US"/>
              </w:rPr>
            </w:pPr>
            <w:r w:rsidRPr="00983911">
              <w:rPr>
                <w:rFonts w:ascii="Times New Roman" w:eastAsia="宋体" w:hAnsi="Times New Roman" w:cs="Times New Roman"/>
                <w:color w:val="000000" w:themeColor="text1"/>
                <w:sz w:val="20"/>
                <w:szCs w:val="20"/>
                <w:u w:val="single"/>
                <w:lang w:val="en-US"/>
              </w:rPr>
              <w:t>Candidate solutions:</w:t>
            </w:r>
          </w:p>
          <w:p w14:paraId="576B0C1E" w14:textId="77777777" w:rsidR="00563957" w:rsidRPr="00983911" w:rsidRDefault="00563957" w:rsidP="00563957">
            <w:pPr>
              <w:pStyle w:val="aff4"/>
              <w:numPr>
                <w:ilvl w:val="1"/>
                <w:numId w:val="22"/>
              </w:numPr>
              <w:spacing w:after="120" w:line="240" w:lineRule="auto"/>
              <w:ind w:left="1080"/>
              <w:rPr>
                <w:rFonts w:ascii="Times New Roman" w:eastAsia="宋体" w:hAnsi="Times New Roman" w:cs="Times New Roman"/>
                <w:color w:val="000000" w:themeColor="text1"/>
                <w:sz w:val="20"/>
                <w:szCs w:val="20"/>
                <w:lang w:val="en-US"/>
              </w:rPr>
            </w:pPr>
            <w:r w:rsidRPr="00983911">
              <w:rPr>
                <w:rFonts w:ascii="Times New Roman" w:eastAsia="宋体" w:hAnsi="Times New Roman" w:cs="Times New Roman"/>
                <w:color w:val="000000" w:themeColor="text1"/>
                <w:sz w:val="20"/>
                <w:szCs w:val="20"/>
                <w:lang w:val="en-US"/>
              </w:rPr>
              <w:t>Option 1: Measurement period can be extended to 8 x T</w:t>
            </w:r>
            <w:r w:rsidRPr="00983911">
              <w:rPr>
                <w:rFonts w:ascii="Times New Roman" w:eastAsia="宋体" w:hAnsi="Times New Roman" w:cs="Times New Roman"/>
                <w:color w:val="000000" w:themeColor="text1"/>
                <w:sz w:val="20"/>
                <w:szCs w:val="20"/>
                <w:vertAlign w:val="subscript"/>
                <w:lang w:val="en-US"/>
              </w:rPr>
              <w:t xml:space="preserve">SSB </w:t>
            </w:r>
            <w:r w:rsidRPr="00983911">
              <w:rPr>
                <w:rFonts w:ascii="Times New Roman" w:eastAsia="宋体" w:hAnsi="Times New Roman" w:cs="Times New Roman"/>
                <w:color w:val="000000" w:themeColor="text1"/>
                <w:sz w:val="20"/>
                <w:szCs w:val="20"/>
                <w:lang w:val="en-US"/>
              </w:rPr>
              <w:t>+ 10ms when RRC status is changed during the measurement</w:t>
            </w:r>
            <w:r w:rsidRPr="00983911">
              <w:rPr>
                <w:rFonts w:ascii="Times New Roman" w:eastAsia="宋体" w:hAnsi="Times New Roman" w:cs="Times New Roman"/>
                <w:color w:val="000000" w:themeColor="text1"/>
                <w:sz w:val="20"/>
                <w:szCs w:val="20"/>
                <w:vertAlign w:val="subscript"/>
                <w:lang w:val="en-US"/>
              </w:rPr>
              <w:t xml:space="preserve">, </w:t>
            </w:r>
            <w:r w:rsidRPr="00983911">
              <w:rPr>
                <w:rFonts w:ascii="Times New Roman" w:eastAsia="宋体" w:hAnsi="Times New Roman" w:cs="Times New Roman"/>
                <w:color w:val="000000" w:themeColor="text1"/>
                <w:sz w:val="20"/>
                <w:szCs w:val="20"/>
                <w:lang w:val="en-US"/>
              </w:rPr>
              <w:t>where T</w:t>
            </w:r>
            <w:r w:rsidRPr="00983911">
              <w:rPr>
                <w:rFonts w:ascii="Times New Roman" w:eastAsia="宋体" w:hAnsi="Times New Roman" w:cs="Times New Roman"/>
                <w:color w:val="000000" w:themeColor="text1"/>
                <w:sz w:val="20"/>
                <w:szCs w:val="20"/>
                <w:vertAlign w:val="subscript"/>
                <w:lang w:val="en-US"/>
              </w:rPr>
              <w:t xml:space="preserve">SSB </w:t>
            </w:r>
            <w:r w:rsidRPr="00983911">
              <w:rPr>
                <w:rFonts w:ascii="Times New Roman" w:eastAsia="宋体" w:hAnsi="Times New Roman" w:cs="Times New Roman"/>
                <w:color w:val="000000" w:themeColor="text1"/>
                <w:sz w:val="20"/>
                <w:szCs w:val="20"/>
                <w:lang w:val="en-US"/>
              </w:rPr>
              <w:t>is SSB periodicity, 10ms is extra margin for RRC processing time. (QC)</w:t>
            </w:r>
          </w:p>
          <w:p w14:paraId="40BCB902" w14:textId="77777777" w:rsidR="00563957" w:rsidRPr="00983911" w:rsidRDefault="00563957" w:rsidP="00563957">
            <w:pPr>
              <w:pStyle w:val="aff4"/>
              <w:numPr>
                <w:ilvl w:val="2"/>
                <w:numId w:val="22"/>
              </w:numPr>
              <w:spacing w:after="120" w:line="240" w:lineRule="auto"/>
              <w:ind w:left="1800"/>
              <w:rPr>
                <w:rFonts w:ascii="Times New Roman" w:eastAsia="宋体" w:hAnsi="Times New Roman" w:cs="Times New Roman"/>
                <w:color w:val="000000" w:themeColor="text1"/>
                <w:sz w:val="20"/>
                <w:szCs w:val="20"/>
                <w:lang w:val="en-US"/>
              </w:rPr>
            </w:pPr>
            <w:proofErr w:type="gramStart"/>
            <w:r w:rsidRPr="00983911">
              <w:rPr>
                <w:rFonts w:ascii="Times New Roman" w:eastAsia="宋体" w:hAnsi="Times New Roman" w:cs="Times New Roman"/>
                <w:color w:val="000000" w:themeColor="text1"/>
                <w:sz w:val="20"/>
                <w:szCs w:val="20"/>
                <w:lang w:val="en-US"/>
              </w:rPr>
              <w:t>Note :</w:t>
            </w:r>
            <w:proofErr w:type="gramEnd"/>
            <w:r w:rsidRPr="00983911">
              <w:rPr>
                <w:rFonts w:ascii="Times New Roman" w:eastAsia="宋体" w:hAnsi="Times New Roman" w:cs="Times New Roman"/>
                <w:color w:val="000000" w:themeColor="text1"/>
                <w:sz w:val="20"/>
                <w:szCs w:val="20"/>
                <w:lang w:val="en-US"/>
              </w:rPr>
              <w:t xml:space="preserve"> T</w:t>
            </w:r>
            <w:r w:rsidRPr="00983911">
              <w:rPr>
                <w:rFonts w:ascii="Times New Roman" w:eastAsia="宋体" w:hAnsi="Times New Roman" w:cs="Times New Roman"/>
                <w:color w:val="000000" w:themeColor="text1"/>
                <w:sz w:val="20"/>
                <w:szCs w:val="20"/>
                <w:vertAlign w:val="subscript"/>
                <w:lang w:val="en-US"/>
              </w:rPr>
              <w:t>SSB</w:t>
            </w:r>
            <w:r w:rsidRPr="00983911">
              <w:rPr>
                <w:rFonts w:ascii="Times New Roman" w:eastAsia="宋体" w:hAnsi="Times New Roman" w:cs="Times New Roman"/>
                <w:color w:val="000000" w:themeColor="text1"/>
                <w:sz w:val="20"/>
                <w:szCs w:val="20"/>
                <w:lang w:val="en-US"/>
              </w:rPr>
              <w:t xml:space="preserve"> is 20ms as default unless NW specify SSB periodicity information. </w:t>
            </w:r>
          </w:p>
          <w:p w14:paraId="231260F6" w14:textId="77777777" w:rsidR="00563957" w:rsidRPr="00983911" w:rsidRDefault="00563957" w:rsidP="00563957">
            <w:pPr>
              <w:pStyle w:val="aff4"/>
              <w:numPr>
                <w:ilvl w:val="1"/>
                <w:numId w:val="22"/>
              </w:numPr>
              <w:spacing w:after="120" w:line="240" w:lineRule="auto"/>
              <w:ind w:left="1080"/>
              <w:rPr>
                <w:rFonts w:ascii="Times New Roman" w:eastAsia="宋体" w:hAnsi="Times New Roman" w:cs="Times New Roman"/>
                <w:color w:val="000000" w:themeColor="text1"/>
                <w:sz w:val="20"/>
                <w:szCs w:val="20"/>
                <w:lang w:val="en-US"/>
              </w:rPr>
            </w:pPr>
            <w:r w:rsidRPr="00983911">
              <w:rPr>
                <w:rFonts w:ascii="Times New Roman" w:eastAsia="宋体" w:hAnsi="Times New Roman" w:cs="Times New Roman"/>
                <w:color w:val="000000" w:themeColor="text1"/>
                <w:sz w:val="20"/>
                <w:szCs w:val="20"/>
                <w:lang w:val="en-US"/>
              </w:rPr>
              <w:t xml:space="preserve">Option 2: </w:t>
            </w:r>
            <w:r w:rsidRPr="00983911">
              <w:rPr>
                <w:rFonts w:ascii="Times New Roman" w:eastAsia="宋体" w:hAnsi="Times New Roman" w:cs="Times New Roman"/>
                <w:bCs/>
                <w:color w:val="000000" w:themeColor="text1"/>
                <w:sz w:val="20"/>
                <w:szCs w:val="20"/>
                <w:lang w:val="en-US"/>
              </w:rPr>
              <w:t>Do not define the measurement requirements if the overall measurement starts from IDLE/INACTIVE mode and ends in Connected mode. (MTK)</w:t>
            </w:r>
          </w:p>
          <w:p w14:paraId="131E920A" w14:textId="77777777" w:rsidR="00563957" w:rsidRPr="00983911" w:rsidRDefault="00563957" w:rsidP="00563957">
            <w:pPr>
              <w:pStyle w:val="aff4"/>
              <w:numPr>
                <w:ilvl w:val="1"/>
                <w:numId w:val="22"/>
              </w:numPr>
              <w:spacing w:after="120" w:line="240" w:lineRule="auto"/>
              <w:ind w:left="1080"/>
              <w:rPr>
                <w:rFonts w:ascii="Times New Roman" w:eastAsia="宋体" w:hAnsi="Times New Roman" w:cs="Times New Roman"/>
                <w:color w:val="000000" w:themeColor="text1"/>
                <w:sz w:val="20"/>
                <w:szCs w:val="20"/>
                <w:lang w:val="en-US"/>
              </w:rPr>
            </w:pPr>
            <w:r w:rsidRPr="00983911">
              <w:rPr>
                <w:rFonts w:ascii="Times New Roman" w:eastAsia="宋体" w:hAnsi="Times New Roman" w:cs="Times New Roman"/>
                <w:bCs/>
                <w:color w:val="000000" w:themeColor="text1"/>
                <w:sz w:val="20"/>
                <w:szCs w:val="20"/>
                <w:lang w:val="en-US"/>
              </w:rPr>
              <w:t xml:space="preserve">Option 2a: </w:t>
            </w:r>
            <w:r w:rsidRPr="00983911">
              <w:rPr>
                <w:rFonts w:ascii="Times New Roman" w:eastAsia="宋体" w:hAnsi="Times New Roman" w:cs="Times New Roman"/>
                <w:color w:val="000000" w:themeColor="text1"/>
                <w:sz w:val="20"/>
                <w:szCs w:val="20"/>
                <w:lang w:val="en-US"/>
              </w:rPr>
              <w:t>No new requirements for enhanced measurement are expected. (HW, Apple)</w:t>
            </w:r>
          </w:p>
          <w:p w14:paraId="16D546DA" w14:textId="77777777" w:rsidR="00563957" w:rsidRPr="00983911" w:rsidRDefault="00563957" w:rsidP="00563957">
            <w:pPr>
              <w:pStyle w:val="aff4"/>
              <w:numPr>
                <w:ilvl w:val="1"/>
                <w:numId w:val="22"/>
              </w:numPr>
              <w:spacing w:after="120" w:line="240" w:lineRule="auto"/>
              <w:ind w:left="1080"/>
              <w:rPr>
                <w:rFonts w:ascii="Times New Roman" w:eastAsia="宋体" w:hAnsi="Times New Roman" w:cs="Times New Roman"/>
                <w:color w:val="000000" w:themeColor="text1"/>
                <w:sz w:val="20"/>
                <w:szCs w:val="20"/>
                <w:lang w:val="en-US"/>
              </w:rPr>
            </w:pPr>
            <w:r w:rsidRPr="00983911">
              <w:rPr>
                <w:rFonts w:ascii="Times New Roman" w:eastAsia="宋体" w:hAnsi="Times New Roman" w:cs="Times New Roman"/>
                <w:color w:val="000000" w:themeColor="text1"/>
                <w:sz w:val="20"/>
                <w:szCs w:val="20"/>
                <w:lang w:val="en-US"/>
              </w:rPr>
              <w:t xml:space="preserve">Option 3: </w:t>
            </w:r>
            <w:bookmarkStart w:id="12" w:name="_Toc142666035"/>
            <w:r w:rsidRPr="00983911">
              <w:rPr>
                <w:rFonts w:ascii="Times New Roman" w:eastAsia="宋体" w:hAnsi="Times New Roman" w:cs="Times New Roman"/>
                <w:color w:val="000000" w:themeColor="text1"/>
                <w:sz w:val="20"/>
                <w:szCs w:val="20"/>
                <w:lang w:val="en-US"/>
              </w:rPr>
              <w:t>Enhanced measurement period can be based on SSB period instead of SMTC</w:t>
            </w:r>
            <w:bookmarkEnd w:id="12"/>
            <w:r w:rsidRPr="00983911">
              <w:rPr>
                <w:rFonts w:ascii="Times New Roman" w:eastAsia="宋体" w:hAnsi="Times New Roman" w:cs="Times New Roman"/>
                <w:color w:val="000000" w:themeColor="text1"/>
                <w:sz w:val="20"/>
                <w:szCs w:val="20"/>
                <w:lang w:val="en-US"/>
              </w:rPr>
              <w:t>. (Nokia)</w:t>
            </w:r>
          </w:p>
          <w:p w14:paraId="7C955EA4" w14:textId="3CEE22D9" w:rsidR="00E272F2" w:rsidRPr="00983911" w:rsidRDefault="00E272F2" w:rsidP="00563957">
            <w:pPr>
              <w:pStyle w:val="aff4"/>
              <w:numPr>
                <w:ilvl w:val="1"/>
                <w:numId w:val="22"/>
              </w:numPr>
              <w:spacing w:after="120" w:line="240" w:lineRule="auto"/>
              <w:ind w:left="1080"/>
              <w:rPr>
                <w:rFonts w:ascii="Times New Roman" w:eastAsia="宋体" w:hAnsi="Times New Roman" w:cs="Times New Roman"/>
                <w:color w:val="000000" w:themeColor="text1"/>
                <w:sz w:val="20"/>
                <w:szCs w:val="20"/>
                <w:lang w:val="en-US"/>
              </w:rPr>
            </w:pPr>
          </w:p>
        </w:tc>
      </w:tr>
    </w:tbl>
    <w:p w14:paraId="4B04598E" w14:textId="77777777" w:rsidR="001113E3" w:rsidRPr="00983911" w:rsidRDefault="00F0094B" w:rsidP="003F03FE">
      <w:pPr>
        <w:spacing w:beforeLines="50" w:before="120" w:afterLines="50" w:after="120"/>
        <w:jc w:val="both"/>
        <w:rPr>
          <w:rFonts w:ascii="Times New Roman" w:hAnsi="Times New Roman" w:cs="Times New Roman"/>
          <w:sz w:val="21"/>
          <w:szCs w:val="21"/>
          <w:lang w:eastAsia="x-none"/>
        </w:rPr>
      </w:pPr>
      <w:r w:rsidRPr="00983911">
        <w:rPr>
          <w:rFonts w:ascii="Times New Roman" w:hAnsi="Times New Roman" w:cs="Times New Roman"/>
          <w:color w:val="000000"/>
          <w:sz w:val="21"/>
          <w:szCs w:val="21"/>
          <w:lang w:eastAsia="zh-CN"/>
        </w:rPr>
        <w:lastRenderedPageBreak/>
        <w:t>Besides, r</w:t>
      </w:r>
      <w:r w:rsidR="003D6813" w:rsidRPr="00983911">
        <w:rPr>
          <w:rFonts w:ascii="Times New Roman" w:hAnsi="Times New Roman" w:cs="Times New Roman"/>
          <w:color w:val="000000"/>
          <w:sz w:val="21"/>
          <w:szCs w:val="21"/>
          <w:lang w:eastAsia="zh-CN"/>
        </w:rPr>
        <w:t>educing</w:t>
      </w:r>
      <w:r w:rsidR="003D6813" w:rsidRPr="00983911">
        <w:rPr>
          <w:rFonts w:ascii="Times New Roman" w:eastAsiaTheme="minorEastAsia" w:hAnsi="Times New Roman" w:cs="Times New Roman"/>
          <w:sz w:val="21"/>
          <w:szCs w:val="21"/>
          <w:lang w:eastAsia="zh-CN"/>
        </w:rPr>
        <w:t xml:space="preserve"> beam sweeping factor is also under discussion in RRC connection state. No decision should be </w:t>
      </w:r>
      <w:r w:rsidR="003D6813" w:rsidRPr="00983911">
        <w:rPr>
          <w:rFonts w:ascii="Times New Roman" w:hAnsi="Times New Roman" w:cs="Times New Roman"/>
          <w:sz w:val="21"/>
          <w:szCs w:val="21"/>
          <w:lang w:eastAsia="x-none"/>
        </w:rPr>
        <w:t>made for Idle/inactive state before any conclusion is achieved in RRC connection.</w:t>
      </w:r>
      <w:r w:rsidR="0098506A" w:rsidRPr="00983911">
        <w:rPr>
          <w:rFonts w:ascii="Times New Roman" w:hAnsi="Times New Roman" w:cs="Times New Roman"/>
          <w:sz w:val="21"/>
          <w:szCs w:val="21"/>
          <w:lang w:eastAsia="x-none"/>
        </w:rPr>
        <w:t xml:space="preserve"> As baseline, RAN4 shall not reduce the scaling factor of Rx beam sweeping when defining requirements for the new measurement during RRC connection setup/resume.</w:t>
      </w:r>
      <w:r w:rsidR="00A23B3D" w:rsidRPr="00983911">
        <w:rPr>
          <w:rFonts w:ascii="Times New Roman" w:hAnsi="Times New Roman" w:cs="Times New Roman"/>
          <w:sz w:val="21"/>
          <w:szCs w:val="21"/>
          <w:lang w:eastAsia="x-none"/>
        </w:rPr>
        <w:t xml:space="preserve"> </w:t>
      </w:r>
    </w:p>
    <w:p w14:paraId="05851ECB" w14:textId="547181C3" w:rsidR="00653DE1" w:rsidRPr="00983911" w:rsidRDefault="001113E3" w:rsidP="003F03FE">
      <w:pPr>
        <w:spacing w:beforeLines="50" w:before="120" w:afterLines="50" w:after="120"/>
        <w:jc w:val="both"/>
        <w:rPr>
          <w:rFonts w:ascii="Times New Roman" w:hAnsi="Times New Roman" w:cs="Times New Roman"/>
          <w:b/>
          <w:sz w:val="21"/>
          <w:szCs w:val="21"/>
          <w:lang w:eastAsia="x-none"/>
        </w:rPr>
      </w:pPr>
      <w:r w:rsidRPr="00983911">
        <w:rPr>
          <w:rFonts w:ascii="Times New Roman" w:hAnsi="Times New Roman" w:cs="Times New Roman"/>
          <w:b/>
          <w:sz w:val="21"/>
          <w:szCs w:val="21"/>
          <w:lang w:eastAsia="x-none"/>
        </w:rPr>
        <w:t xml:space="preserve">Proposal </w:t>
      </w:r>
      <w:r w:rsidR="007741CA" w:rsidRPr="00983911">
        <w:rPr>
          <w:rFonts w:ascii="Times New Roman" w:hAnsi="Times New Roman" w:cs="Times New Roman"/>
          <w:b/>
          <w:sz w:val="21"/>
          <w:szCs w:val="21"/>
          <w:lang w:eastAsia="x-none"/>
        </w:rPr>
        <w:t>4</w:t>
      </w:r>
      <w:r w:rsidRPr="00983911">
        <w:rPr>
          <w:rFonts w:ascii="Times New Roman" w:hAnsi="Times New Roman" w:cs="Times New Roman"/>
          <w:b/>
          <w:sz w:val="21"/>
          <w:szCs w:val="21"/>
          <w:lang w:eastAsia="x-none"/>
        </w:rPr>
        <w:t xml:space="preserve">: </w:t>
      </w:r>
      <w:r w:rsidR="001D2F67" w:rsidRPr="00983911">
        <w:rPr>
          <w:rFonts w:ascii="Times New Roman" w:hAnsi="Times New Roman" w:cs="Times New Roman"/>
          <w:b/>
          <w:sz w:val="21"/>
          <w:szCs w:val="21"/>
          <w:lang w:eastAsia="x-none"/>
        </w:rPr>
        <w:t>N</w:t>
      </w:r>
      <w:r w:rsidRPr="00983911">
        <w:rPr>
          <w:rFonts w:ascii="Times New Roman" w:hAnsi="Times New Roman" w:cs="Times New Roman"/>
          <w:b/>
          <w:sz w:val="21"/>
          <w:szCs w:val="21"/>
          <w:lang w:eastAsia="x-none"/>
        </w:rPr>
        <w:t>ot reduce the scaling factor of Rx beam sweeping when defining requirements for the new measurement during RRC connection setup/resume.</w:t>
      </w:r>
    </w:p>
    <w:p w14:paraId="44D63244" w14:textId="6B94A6E9" w:rsidR="007D20D2" w:rsidRPr="00983911" w:rsidRDefault="007D20D2" w:rsidP="003F03FE">
      <w:pPr>
        <w:pStyle w:val="1"/>
        <w:jc w:val="both"/>
        <w:rPr>
          <w:rFonts w:ascii="Times New Roman" w:hAnsi="Times New Roman"/>
        </w:rPr>
      </w:pPr>
      <w:r w:rsidRPr="00983911">
        <w:rPr>
          <w:rFonts w:ascii="Times New Roman" w:hAnsi="Times New Roman"/>
        </w:rPr>
        <w:t>3</w:t>
      </w:r>
      <w:r w:rsidRPr="00983911">
        <w:rPr>
          <w:rFonts w:ascii="Times New Roman" w:hAnsi="Times New Roman"/>
        </w:rPr>
        <w:tab/>
        <w:t>Conclusion</w:t>
      </w:r>
    </w:p>
    <w:p w14:paraId="3EE20E7A" w14:textId="77777777" w:rsidR="00073417" w:rsidRPr="00983911" w:rsidRDefault="00073417" w:rsidP="00073417">
      <w:pPr>
        <w:spacing w:beforeLines="50" w:before="120" w:afterLines="50" w:after="120"/>
        <w:jc w:val="both"/>
        <w:rPr>
          <w:rFonts w:ascii="Times New Roman" w:hAnsi="Times New Roman" w:cs="Times New Roman"/>
          <w:b/>
          <w:sz w:val="21"/>
          <w:szCs w:val="21"/>
          <w:lang w:eastAsia="zh-CN"/>
        </w:rPr>
      </w:pPr>
      <w:r w:rsidRPr="00983911">
        <w:rPr>
          <w:rFonts w:ascii="Times New Roman" w:hAnsi="Times New Roman" w:cs="Times New Roman"/>
          <w:b/>
          <w:sz w:val="21"/>
          <w:szCs w:val="21"/>
          <w:lang w:eastAsia="zh-CN"/>
        </w:rPr>
        <w:t>Proposal 1: R18 fast FR2 CA/DC setup is independent to EMR feature.</w:t>
      </w:r>
    </w:p>
    <w:p w14:paraId="354E57B7" w14:textId="091BC3A9" w:rsidR="00073417" w:rsidRPr="00983911" w:rsidRDefault="00073417" w:rsidP="00073417">
      <w:pPr>
        <w:spacing w:beforeLines="50" w:before="120" w:afterLines="50" w:after="120"/>
        <w:jc w:val="both"/>
        <w:rPr>
          <w:rFonts w:ascii="Times New Roman" w:hAnsi="Times New Roman" w:cs="Times New Roman"/>
          <w:b/>
          <w:sz w:val="21"/>
          <w:szCs w:val="21"/>
          <w:lang w:eastAsia="zh-CN"/>
        </w:rPr>
      </w:pPr>
      <w:r w:rsidRPr="00983911">
        <w:rPr>
          <w:rFonts w:ascii="Times New Roman" w:hAnsi="Times New Roman" w:cs="Times New Roman"/>
          <w:b/>
          <w:sz w:val="21"/>
          <w:szCs w:val="21"/>
          <w:lang w:eastAsia="zh-CN"/>
        </w:rPr>
        <w:t>Proposal 2: UE does not report the invalid measurement results to NW. All the results reported to NW should be considered valid without additional indication.</w:t>
      </w:r>
    </w:p>
    <w:p w14:paraId="682F6BB6" w14:textId="14C929F3" w:rsidR="00073417" w:rsidRPr="00983911" w:rsidRDefault="00073417" w:rsidP="00073417">
      <w:pPr>
        <w:spacing w:beforeLines="50" w:before="120" w:afterLines="50" w:after="120"/>
        <w:jc w:val="both"/>
        <w:rPr>
          <w:rFonts w:ascii="Times New Roman" w:hAnsi="Times New Roman" w:cs="Times New Roman"/>
          <w:b/>
          <w:sz w:val="21"/>
          <w:szCs w:val="21"/>
          <w:lang w:eastAsia="zh-CN"/>
        </w:rPr>
      </w:pPr>
      <w:r w:rsidRPr="00983911">
        <w:rPr>
          <w:rFonts w:ascii="Times New Roman" w:eastAsiaTheme="minorEastAsia" w:hAnsi="Times New Roman" w:cs="Times New Roman"/>
          <w:b/>
          <w:sz w:val="21"/>
          <w:szCs w:val="21"/>
          <w:lang w:eastAsia="zh-CN"/>
        </w:rPr>
        <w:t>Proposal 3</w:t>
      </w:r>
      <w:r w:rsidRPr="00983911">
        <w:rPr>
          <w:rFonts w:ascii="Times New Roman" w:eastAsiaTheme="minorEastAsia" w:hAnsi="Times New Roman" w:cs="Times New Roman"/>
          <w:b/>
          <w:sz w:val="21"/>
          <w:szCs w:val="21"/>
          <w:lang w:eastAsia="zh-CN"/>
        </w:rPr>
        <w:t>：</w:t>
      </w:r>
      <w:r w:rsidRPr="00983911">
        <w:rPr>
          <w:rFonts w:ascii="Times New Roman" w:eastAsiaTheme="minorEastAsia" w:hAnsi="Times New Roman" w:cs="Times New Roman"/>
          <w:b/>
          <w:sz w:val="21"/>
          <w:szCs w:val="21"/>
          <w:lang w:eastAsia="zh-CN"/>
        </w:rPr>
        <w:t xml:space="preserve">For </w:t>
      </w:r>
      <w:r w:rsidRPr="00983911">
        <w:rPr>
          <w:rFonts w:ascii="Times New Roman" w:hAnsi="Times New Roman" w:cs="Times New Roman"/>
          <w:b/>
          <w:sz w:val="21"/>
          <w:szCs w:val="21"/>
          <w:lang w:eastAsia="zh-CN"/>
        </w:rPr>
        <w:t>solution based on additional measurement, support UE to indicate validation status to inform the network for validation of measurements</w:t>
      </w:r>
      <w:r w:rsidRPr="00983911">
        <w:rPr>
          <w:rFonts w:ascii="Times New Roman" w:hAnsi="Times New Roman" w:cs="Times New Roman"/>
        </w:rPr>
        <w:t xml:space="preserve"> </w:t>
      </w:r>
      <w:r w:rsidRPr="00983911">
        <w:rPr>
          <w:rFonts w:ascii="Times New Roman" w:hAnsi="Times New Roman" w:cs="Times New Roman"/>
          <w:b/>
          <w:sz w:val="21"/>
          <w:szCs w:val="21"/>
          <w:lang w:eastAsia="zh-CN"/>
        </w:rPr>
        <w:t>when entering connected mode.</w:t>
      </w:r>
    </w:p>
    <w:p w14:paraId="7B078C0C" w14:textId="77777777" w:rsidR="00073417" w:rsidRPr="00983911" w:rsidRDefault="00073417" w:rsidP="00073417">
      <w:pPr>
        <w:spacing w:beforeLines="50" w:before="120" w:afterLines="50" w:after="120"/>
        <w:jc w:val="both"/>
        <w:rPr>
          <w:rFonts w:ascii="Times New Roman" w:hAnsi="Times New Roman" w:cs="Times New Roman"/>
          <w:b/>
          <w:sz w:val="21"/>
          <w:szCs w:val="21"/>
          <w:lang w:eastAsia="x-none"/>
        </w:rPr>
      </w:pPr>
      <w:r w:rsidRPr="00983911">
        <w:rPr>
          <w:rFonts w:ascii="Times New Roman" w:hAnsi="Times New Roman" w:cs="Times New Roman"/>
          <w:b/>
          <w:sz w:val="21"/>
          <w:szCs w:val="21"/>
          <w:lang w:eastAsia="x-none"/>
        </w:rPr>
        <w:t>Proposal 4: Not reduce the scaling factor of Rx beam sweeping when defining requirements for the new measurement during RRC connection setup/resume.</w:t>
      </w:r>
    </w:p>
    <w:p w14:paraId="69FA4E29" w14:textId="1F085021" w:rsidR="007D20D2" w:rsidRPr="00983911" w:rsidRDefault="007D20D2" w:rsidP="003F03FE">
      <w:pPr>
        <w:pStyle w:val="1"/>
        <w:jc w:val="both"/>
        <w:rPr>
          <w:rFonts w:ascii="Times New Roman" w:hAnsi="Times New Roman"/>
        </w:rPr>
      </w:pPr>
      <w:r w:rsidRPr="00983911">
        <w:rPr>
          <w:rFonts w:ascii="Times New Roman" w:hAnsi="Times New Roman"/>
        </w:rPr>
        <w:lastRenderedPageBreak/>
        <w:t>4</w:t>
      </w:r>
      <w:r w:rsidRPr="00983911">
        <w:rPr>
          <w:rFonts w:ascii="Times New Roman" w:hAnsi="Times New Roman"/>
        </w:rPr>
        <w:tab/>
        <w:t>Reference</w:t>
      </w:r>
    </w:p>
    <w:p w14:paraId="49E4C137" w14:textId="3BC9E43B" w:rsidR="000A2B73" w:rsidRPr="00983911" w:rsidRDefault="000A2B73" w:rsidP="003F03FE">
      <w:pPr>
        <w:spacing w:beforeLines="50" w:before="120" w:afterLines="50" w:after="120"/>
        <w:ind w:left="210" w:hangingChars="100" w:hanging="210"/>
        <w:jc w:val="both"/>
        <w:rPr>
          <w:rFonts w:ascii="Times New Roman" w:eastAsiaTheme="minorEastAsia" w:hAnsi="Times New Roman" w:cs="Times New Roman"/>
          <w:sz w:val="21"/>
          <w:szCs w:val="21"/>
          <w:lang w:eastAsia="zh-CN"/>
        </w:rPr>
      </w:pPr>
      <w:r w:rsidRPr="00983911">
        <w:rPr>
          <w:rFonts w:ascii="Times New Roman" w:eastAsiaTheme="minorEastAsia" w:hAnsi="Times New Roman" w:cs="Times New Roman"/>
          <w:sz w:val="21"/>
          <w:szCs w:val="21"/>
          <w:lang w:eastAsia="zh-CN"/>
        </w:rPr>
        <w:t>[1] R4-23</w:t>
      </w:r>
      <w:r w:rsidR="00467198" w:rsidRPr="00983911">
        <w:rPr>
          <w:rFonts w:ascii="Times New Roman" w:eastAsiaTheme="minorEastAsia" w:hAnsi="Times New Roman" w:cs="Times New Roman"/>
          <w:sz w:val="21"/>
          <w:szCs w:val="21"/>
          <w:lang w:eastAsia="zh-CN"/>
        </w:rPr>
        <w:t>1</w:t>
      </w:r>
      <w:r w:rsidR="00B23DD1" w:rsidRPr="00983911">
        <w:rPr>
          <w:rFonts w:ascii="Times New Roman" w:eastAsiaTheme="minorEastAsia" w:hAnsi="Times New Roman" w:cs="Times New Roman"/>
          <w:sz w:val="21"/>
          <w:szCs w:val="21"/>
          <w:lang w:eastAsia="zh-CN"/>
        </w:rPr>
        <w:t>4332</w:t>
      </w:r>
      <w:r w:rsidRPr="00983911">
        <w:rPr>
          <w:rFonts w:ascii="Times New Roman" w:eastAsiaTheme="minorEastAsia" w:hAnsi="Times New Roman" w:cs="Times New Roman"/>
          <w:sz w:val="21"/>
          <w:szCs w:val="21"/>
          <w:lang w:eastAsia="zh-CN"/>
        </w:rPr>
        <w:t>, WF on NR Mobility Enhancements RRM requirements (part 2), Apple.</w:t>
      </w:r>
    </w:p>
    <w:sectPr w:rsidR="000A2B73" w:rsidRPr="00983911"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95D716" w14:textId="77777777" w:rsidR="00223353" w:rsidRDefault="00223353" w:rsidP="00973137">
      <w:pPr>
        <w:spacing w:after="0" w:line="240" w:lineRule="auto"/>
      </w:pPr>
      <w:r>
        <w:separator/>
      </w:r>
    </w:p>
  </w:endnote>
  <w:endnote w:type="continuationSeparator" w:id="0">
    <w:p w14:paraId="2947EFCA" w14:textId="77777777" w:rsidR="00223353" w:rsidRDefault="00223353"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5BB6A3" w14:textId="77777777" w:rsidR="00223353" w:rsidRDefault="00223353" w:rsidP="00973137">
      <w:pPr>
        <w:spacing w:after="0" w:line="240" w:lineRule="auto"/>
      </w:pPr>
      <w:r>
        <w:separator/>
      </w:r>
    </w:p>
  </w:footnote>
  <w:footnote w:type="continuationSeparator" w:id="0">
    <w:p w14:paraId="7433CD6B" w14:textId="77777777" w:rsidR="00223353" w:rsidRDefault="00223353"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01943AE"/>
    <w:multiLevelType w:val="hybridMultilevel"/>
    <w:tmpl w:val="7A28E402"/>
    <w:lvl w:ilvl="0" w:tplc="F6F4B0D6">
      <w:start w:val="1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B66396"/>
    <w:multiLevelType w:val="hybridMultilevel"/>
    <w:tmpl w:val="8C6C7CF8"/>
    <w:lvl w:ilvl="0" w:tplc="1AE4114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0929A2"/>
    <w:multiLevelType w:val="hybridMultilevel"/>
    <w:tmpl w:val="BAF01ABE"/>
    <w:lvl w:ilvl="0" w:tplc="D592CEC0">
      <w:start w:val="202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0A62863"/>
    <w:multiLevelType w:val="hybridMultilevel"/>
    <w:tmpl w:val="4D8EA17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933783"/>
    <w:multiLevelType w:val="hybridMultilevel"/>
    <w:tmpl w:val="C4520E96"/>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91B7B47"/>
    <w:multiLevelType w:val="hybridMultilevel"/>
    <w:tmpl w:val="621C47FA"/>
    <w:lvl w:ilvl="0" w:tplc="BD6EDF70">
      <w:start w:val="1"/>
      <w:numFmt w:val="decimal"/>
      <w:pStyle w:val="20"/>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tentative="1">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680F78"/>
    <w:multiLevelType w:val="hybridMultilevel"/>
    <w:tmpl w:val="383811F2"/>
    <w:lvl w:ilvl="0" w:tplc="10FAA53C">
      <w:start w:val="7"/>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F995E3D"/>
    <w:multiLevelType w:val="multilevel"/>
    <w:tmpl w:val="4F995E3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1EA53A2"/>
    <w:multiLevelType w:val="hybridMultilevel"/>
    <w:tmpl w:val="6696E750"/>
    <w:lvl w:ilvl="0" w:tplc="1AE4114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1"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3" w15:restartNumberingAfterBreak="0">
    <w:nsid w:val="71941585"/>
    <w:multiLevelType w:val="hybridMultilevel"/>
    <w:tmpl w:val="146AA8CE"/>
    <w:lvl w:ilvl="0" w:tplc="7520CD2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32"/>
  </w:num>
  <w:num w:numId="2">
    <w:abstractNumId w:val="14"/>
  </w:num>
  <w:num w:numId="3">
    <w:abstractNumId w:val="4"/>
  </w:num>
  <w:num w:numId="4">
    <w:abstractNumId w:val="11"/>
  </w:num>
  <w:num w:numId="5">
    <w:abstractNumId w:val="9"/>
  </w:num>
  <w:num w:numId="6">
    <w:abstractNumId w:val="30"/>
  </w:num>
  <w:num w:numId="7">
    <w:abstractNumId w:val="0"/>
  </w:num>
  <w:num w:numId="8">
    <w:abstractNumId w:val="34"/>
  </w:num>
  <w:num w:numId="9">
    <w:abstractNumId w:val="22"/>
  </w:num>
  <w:num w:numId="10">
    <w:abstractNumId w:val="17"/>
  </w:num>
  <w:num w:numId="11">
    <w:abstractNumId w:val="24"/>
  </w:num>
  <w:num w:numId="12">
    <w:abstractNumId w:val="27"/>
  </w:num>
  <w:num w:numId="13">
    <w:abstractNumId w:val="6"/>
  </w:num>
  <w:num w:numId="14">
    <w:abstractNumId w:val="3"/>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31"/>
  </w:num>
  <w:num w:numId="18">
    <w:abstractNumId w:val="20"/>
  </w:num>
  <w:num w:numId="19">
    <w:abstractNumId w:val="18"/>
  </w:num>
  <w:num w:numId="20">
    <w:abstractNumId w:val="10"/>
  </w:num>
  <w:num w:numId="21">
    <w:abstractNumId w:val="1"/>
  </w:num>
  <w:num w:numId="22">
    <w:abstractNumId w:val="29"/>
  </w:num>
  <w:num w:numId="23">
    <w:abstractNumId w:val="12"/>
  </w:num>
  <w:num w:numId="24">
    <w:abstractNumId w:val="15"/>
  </w:num>
  <w:num w:numId="25">
    <w:abstractNumId w:val="15"/>
  </w:num>
  <w:num w:numId="26">
    <w:abstractNumId w:val="15"/>
  </w:num>
  <w:num w:numId="27">
    <w:abstractNumId w:val="15"/>
  </w:num>
  <w:num w:numId="28">
    <w:abstractNumId w:val="19"/>
  </w:num>
  <w:num w:numId="29">
    <w:abstractNumId w:val="25"/>
  </w:num>
  <w:num w:numId="30">
    <w:abstractNumId w:val="16"/>
  </w:num>
  <w:num w:numId="31">
    <w:abstractNumId w:val="21"/>
  </w:num>
  <w:num w:numId="32">
    <w:abstractNumId w:val="13"/>
  </w:num>
  <w:num w:numId="33">
    <w:abstractNumId w:val="5"/>
  </w:num>
  <w:num w:numId="34">
    <w:abstractNumId w:val="33"/>
  </w:num>
  <w:num w:numId="35">
    <w:abstractNumId w:val="26"/>
  </w:num>
  <w:num w:numId="36">
    <w:abstractNumId w:val="7"/>
  </w:num>
  <w:num w:numId="37">
    <w:abstractNumId w:val="8"/>
  </w:num>
  <w:num w:numId="38">
    <w:abstractNumId w:val="2"/>
  </w:num>
  <w:num w:numId="39">
    <w:abstractNumId w:val="15"/>
  </w:num>
  <w:num w:numId="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562B"/>
    <w:rsid w:val="00015D15"/>
    <w:rsid w:val="00020E35"/>
    <w:rsid w:val="0002511F"/>
    <w:rsid w:val="00025264"/>
    <w:rsid w:val="0002564D"/>
    <w:rsid w:val="00025ECA"/>
    <w:rsid w:val="000314EE"/>
    <w:rsid w:val="000325B8"/>
    <w:rsid w:val="00034C15"/>
    <w:rsid w:val="00036874"/>
    <w:rsid w:val="00036ABA"/>
    <w:rsid w:val="00036BA1"/>
    <w:rsid w:val="00036D55"/>
    <w:rsid w:val="000422E2"/>
    <w:rsid w:val="00042F22"/>
    <w:rsid w:val="00043798"/>
    <w:rsid w:val="000444EF"/>
    <w:rsid w:val="0004784D"/>
    <w:rsid w:val="00047928"/>
    <w:rsid w:val="0005180E"/>
    <w:rsid w:val="00052A07"/>
    <w:rsid w:val="000534E3"/>
    <w:rsid w:val="000542B2"/>
    <w:rsid w:val="00055BF8"/>
    <w:rsid w:val="0005606A"/>
    <w:rsid w:val="00057117"/>
    <w:rsid w:val="00057F3A"/>
    <w:rsid w:val="000616E7"/>
    <w:rsid w:val="00062024"/>
    <w:rsid w:val="000637AB"/>
    <w:rsid w:val="000637B8"/>
    <w:rsid w:val="0006487E"/>
    <w:rsid w:val="0006533F"/>
    <w:rsid w:val="00065E1A"/>
    <w:rsid w:val="00070721"/>
    <w:rsid w:val="00071415"/>
    <w:rsid w:val="00072A01"/>
    <w:rsid w:val="00073417"/>
    <w:rsid w:val="00073896"/>
    <w:rsid w:val="0007405A"/>
    <w:rsid w:val="000774BA"/>
    <w:rsid w:val="0007755B"/>
    <w:rsid w:val="00077C4E"/>
    <w:rsid w:val="00077E5F"/>
    <w:rsid w:val="0008036A"/>
    <w:rsid w:val="00081AE6"/>
    <w:rsid w:val="000826F4"/>
    <w:rsid w:val="00083056"/>
    <w:rsid w:val="0008458F"/>
    <w:rsid w:val="000855EB"/>
    <w:rsid w:val="00085B52"/>
    <w:rsid w:val="00086574"/>
    <w:rsid w:val="000866F2"/>
    <w:rsid w:val="00086CE8"/>
    <w:rsid w:val="0009009F"/>
    <w:rsid w:val="00091557"/>
    <w:rsid w:val="000924C1"/>
    <w:rsid w:val="000924F0"/>
    <w:rsid w:val="00092A1E"/>
    <w:rsid w:val="00093474"/>
    <w:rsid w:val="0009510F"/>
    <w:rsid w:val="00096896"/>
    <w:rsid w:val="000A1B7B"/>
    <w:rsid w:val="000A1B90"/>
    <w:rsid w:val="000A2B73"/>
    <w:rsid w:val="000A56F2"/>
    <w:rsid w:val="000A5DA1"/>
    <w:rsid w:val="000A77D5"/>
    <w:rsid w:val="000B0FF3"/>
    <w:rsid w:val="000B1469"/>
    <w:rsid w:val="000B2719"/>
    <w:rsid w:val="000B3A8F"/>
    <w:rsid w:val="000B4777"/>
    <w:rsid w:val="000B4AB9"/>
    <w:rsid w:val="000B58C3"/>
    <w:rsid w:val="000B61E9"/>
    <w:rsid w:val="000B63CD"/>
    <w:rsid w:val="000C165A"/>
    <w:rsid w:val="000C2E19"/>
    <w:rsid w:val="000C3C72"/>
    <w:rsid w:val="000C718F"/>
    <w:rsid w:val="000D09D3"/>
    <w:rsid w:val="000D0D07"/>
    <w:rsid w:val="000D1E80"/>
    <w:rsid w:val="000D4797"/>
    <w:rsid w:val="000E0527"/>
    <w:rsid w:val="000E1E92"/>
    <w:rsid w:val="000F06D6"/>
    <w:rsid w:val="000F0EB1"/>
    <w:rsid w:val="000F1106"/>
    <w:rsid w:val="000F2C72"/>
    <w:rsid w:val="000F3349"/>
    <w:rsid w:val="000F3BE9"/>
    <w:rsid w:val="000F3E3B"/>
    <w:rsid w:val="000F3F6C"/>
    <w:rsid w:val="000F4ACC"/>
    <w:rsid w:val="000F6DF3"/>
    <w:rsid w:val="001005FF"/>
    <w:rsid w:val="00104973"/>
    <w:rsid w:val="001052F0"/>
    <w:rsid w:val="001062FB"/>
    <w:rsid w:val="001063E6"/>
    <w:rsid w:val="001111FE"/>
    <w:rsid w:val="001113E3"/>
    <w:rsid w:val="001137A3"/>
    <w:rsid w:val="00113CF4"/>
    <w:rsid w:val="001153EA"/>
    <w:rsid w:val="00115643"/>
    <w:rsid w:val="00116765"/>
    <w:rsid w:val="0011719E"/>
    <w:rsid w:val="001219F5"/>
    <w:rsid w:val="00121A20"/>
    <w:rsid w:val="0012377F"/>
    <w:rsid w:val="00124036"/>
    <w:rsid w:val="00124314"/>
    <w:rsid w:val="001247B9"/>
    <w:rsid w:val="00126B4A"/>
    <w:rsid w:val="0012709F"/>
    <w:rsid w:val="001301BA"/>
    <w:rsid w:val="00132FD0"/>
    <w:rsid w:val="00133E2E"/>
    <w:rsid w:val="001344C0"/>
    <w:rsid w:val="001346FA"/>
    <w:rsid w:val="001351E3"/>
    <w:rsid w:val="00135252"/>
    <w:rsid w:val="00135CDA"/>
    <w:rsid w:val="00136401"/>
    <w:rsid w:val="00137AB5"/>
    <w:rsid w:val="00137F0B"/>
    <w:rsid w:val="00140191"/>
    <w:rsid w:val="00140AC1"/>
    <w:rsid w:val="00147569"/>
    <w:rsid w:val="00151357"/>
    <w:rsid w:val="00151E23"/>
    <w:rsid w:val="001526E0"/>
    <w:rsid w:val="001551B5"/>
    <w:rsid w:val="001559B8"/>
    <w:rsid w:val="00156AF7"/>
    <w:rsid w:val="001608B8"/>
    <w:rsid w:val="00161117"/>
    <w:rsid w:val="001613C6"/>
    <w:rsid w:val="001659C1"/>
    <w:rsid w:val="0017094C"/>
    <w:rsid w:val="00171CFC"/>
    <w:rsid w:val="001724C9"/>
    <w:rsid w:val="00173A8E"/>
    <w:rsid w:val="0017502C"/>
    <w:rsid w:val="00176E14"/>
    <w:rsid w:val="0017774C"/>
    <w:rsid w:val="001811BB"/>
    <w:rsid w:val="0018143F"/>
    <w:rsid w:val="00181FF8"/>
    <w:rsid w:val="0018365F"/>
    <w:rsid w:val="00185080"/>
    <w:rsid w:val="0018604C"/>
    <w:rsid w:val="0018640B"/>
    <w:rsid w:val="001864CE"/>
    <w:rsid w:val="00186502"/>
    <w:rsid w:val="00190AC1"/>
    <w:rsid w:val="001924F1"/>
    <w:rsid w:val="00192796"/>
    <w:rsid w:val="0019341A"/>
    <w:rsid w:val="00197DF9"/>
    <w:rsid w:val="001A1987"/>
    <w:rsid w:val="001A2181"/>
    <w:rsid w:val="001A2564"/>
    <w:rsid w:val="001A2A85"/>
    <w:rsid w:val="001A4511"/>
    <w:rsid w:val="001A55B9"/>
    <w:rsid w:val="001A6173"/>
    <w:rsid w:val="001A63C3"/>
    <w:rsid w:val="001A6524"/>
    <w:rsid w:val="001A6A19"/>
    <w:rsid w:val="001A6CBA"/>
    <w:rsid w:val="001A73DC"/>
    <w:rsid w:val="001B0D97"/>
    <w:rsid w:val="001B1AFD"/>
    <w:rsid w:val="001B5A5D"/>
    <w:rsid w:val="001B5B05"/>
    <w:rsid w:val="001B5EE1"/>
    <w:rsid w:val="001B6FE0"/>
    <w:rsid w:val="001C07BE"/>
    <w:rsid w:val="001C1CE5"/>
    <w:rsid w:val="001C2D6F"/>
    <w:rsid w:val="001C3D2A"/>
    <w:rsid w:val="001C57DF"/>
    <w:rsid w:val="001C6A0A"/>
    <w:rsid w:val="001C6E2E"/>
    <w:rsid w:val="001D083E"/>
    <w:rsid w:val="001D1104"/>
    <w:rsid w:val="001D2F67"/>
    <w:rsid w:val="001D3361"/>
    <w:rsid w:val="001D51BA"/>
    <w:rsid w:val="001D53E7"/>
    <w:rsid w:val="001D6342"/>
    <w:rsid w:val="001D6839"/>
    <w:rsid w:val="001D6D53"/>
    <w:rsid w:val="001E32AB"/>
    <w:rsid w:val="001E5749"/>
    <w:rsid w:val="001E58E2"/>
    <w:rsid w:val="001E6DF7"/>
    <w:rsid w:val="001E77D8"/>
    <w:rsid w:val="001E7AED"/>
    <w:rsid w:val="001F15AF"/>
    <w:rsid w:val="001F27C7"/>
    <w:rsid w:val="001F3916"/>
    <w:rsid w:val="001F54C5"/>
    <w:rsid w:val="001F5ADD"/>
    <w:rsid w:val="001F5B16"/>
    <w:rsid w:val="001F662C"/>
    <w:rsid w:val="001F7074"/>
    <w:rsid w:val="00200490"/>
    <w:rsid w:val="00200536"/>
    <w:rsid w:val="00200BD3"/>
    <w:rsid w:val="00201102"/>
    <w:rsid w:val="00201F3A"/>
    <w:rsid w:val="00203F96"/>
    <w:rsid w:val="002069B2"/>
    <w:rsid w:val="00207FA3"/>
    <w:rsid w:val="002100F8"/>
    <w:rsid w:val="00214C27"/>
    <w:rsid w:val="00214DA8"/>
    <w:rsid w:val="00215423"/>
    <w:rsid w:val="002158FA"/>
    <w:rsid w:val="00220600"/>
    <w:rsid w:val="002224D2"/>
    <w:rsid w:val="002224DB"/>
    <w:rsid w:val="00223353"/>
    <w:rsid w:val="00223FCB"/>
    <w:rsid w:val="002252B8"/>
    <w:rsid w:val="002252C3"/>
    <w:rsid w:val="00225C54"/>
    <w:rsid w:val="00227061"/>
    <w:rsid w:val="00230765"/>
    <w:rsid w:val="00230D18"/>
    <w:rsid w:val="002319E4"/>
    <w:rsid w:val="00231C2A"/>
    <w:rsid w:val="002323F1"/>
    <w:rsid w:val="00232E88"/>
    <w:rsid w:val="00235632"/>
    <w:rsid w:val="00235872"/>
    <w:rsid w:val="00241559"/>
    <w:rsid w:val="002418D1"/>
    <w:rsid w:val="00241F84"/>
    <w:rsid w:val="002435B3"/>
    <w:rsid w:val="002458EB"/>
    <w:rsid w:val="00246DAA"/>
    <w:rsid w:val="002500C8"/>
    <w:rsid w:val="00255738"/>
    <w:rsid w:val="00257543"/>
    <w:rsid w:val="0026072B"/>
    <w:rsid w:val="002617E7"/>
    <w:rsid w:val="0026298B"/>
    <w:rsid w:val="00264228"/>
    <w:rsid w:val="00264334"/>
    <w:rsid w:val="0026473E"/>
    <w:rsid w:val="002652AD"/>
    <w:rsid w:val="00265513"/>
    <w:rsid w:val="00266214"/>
    <w:rsid w:val="002668CB"/>
    <w:rsid w:val="00267566"/>
    <w:rsid w:val="00267C83"/>
    <w:rsid w:val="0027144F"/>
    <w:rsid w:val="00271813"/>
    <w:rsid w:val="00271F3A"/>
    <w:rsid w:val="00273278"/>
    <w:rsid w:val="00273630"/>
    <w:rsid w:val="002737F4"/>
    <w:rsid w:val="002805F5"/>
    <w:rsid w:val="00280751"/>
    <w:rsid w:val="00280AC8"/>
    <w:rsid w:val="00280C92"/>
    <w:rsid w:val="0028280A"/>
    <w:rsid w:val="00286908"/>
    <w:rsid w:val="00286ACD"/>
    <w:rsid w:val="00286BDE"/>
    <w:rsid w:val="00287838"/>
    <w:rsid w:val="00287BF2"/>
    <w:rsid w:val="002906B6"/>
    <w:rsid w:val="002907B5"/>
    <w:rsid w:val="00292EB7"/>
    <w:rsid w:val="00293860"/>
    <w:rsid w:val="00296227"/>
    <w:rsid w:val="00296F44"/>
    <w:rsid w:val="0029777D"/>
    <w:rsid w:val="002979C5"/>
    <w:rsid w:val="002A055E"/>
    <w:rsid w:val="002A1626"/>
    <w:rsid w:val="002A1D4E"/>
    <w:rsid w:val="002A23A7"/>
    <w:rsid w:val="002A2869"/>
    <w:rsid w:val="002A5CD0"/>
    <w:rsid w:val="002B06A6"/>
    <w:rsid w:val="002B24D6"/>
    <w:rsid w:val="002B3021"/>
    <w:rsid w:val="002B54AD"/>
    <w:rsid w:val="002B57F1"/>
    <w:rsid w:val="002B654E"/>
    <w:rsid w:val="002B742D"/>
    <w:rsid w:val="002C2F52"/>
    <w:rsid w:val="002C3D5F"/>
    <w:rsid w:val="002C4090"/>
    <w:rsid w:val="002C41E6"/>
    <w:rsid w:val="002D071A"/>
    <w:rsid w:val="002D34B2"/>
    <w:rsid w:val="002D3FC9"/>
    <w:rsid w:val="002D48B0"/>
    <w:rsid w:val="002D5B37"/>
    <w:rsid w:val="002D5C98"/>
    <w:rsid w:val="002D6DCF"/>
    <w:rsid w:val="002D7637"/>
    <w:rsid w:val="002E17F2"/>
    <w:rsid w:val="002E392C"/>
    <w:rsid w:val="002E5383"/>
    <w:rsid w:val="002E5761"/>
    <w:rsid w:val="002E7850"/>
    <w:rsid w:val="002E7CAE"/>
    <w:rsid w:val="002F13E4"/>
    <w:rsid w:val="002F2771"/>
    <w:rsid w:val="002F37A9"/>
    <w:rsid w:val="002F55FA"/>
    <w:rsid w:val="002F5E69"/>
    <w:rsid w:val="003009AB"/>
    <w:rsid w:val="00301CE6"/>
    <w:rsid w:val="0030256B"/>
    <w:rsid w:val="00304E30"/>
    <w:rsid w:val="0030501F"/>
    <w:rsid w:val="00307BA1"/>
    <w:rsid w:val="00311702"/>
    <w:rsid w:val="00311E82"/>
    <w:rsid w:val="00313FD6"/>
    <w:rsid w:val="003143BD"/>
    <w:rsid w:val="00315363"/>
    <w:rsid w:val="00320383"/>
    <w:rsid w:val="003203ED"/>
    <w:rsid w:val="00320938"/>
    <w:rsid w:val="00322C9F"/>
    <w:rsid w:val="00323ADA"/>
    <w:rsid w:val="00324D23"/>
    <w:rsid w:val="003255A9"/>
    <w:rsid w:val="0033117C"/>
    <w:rsid w:val="00331325"/>
    <w:rsid w:val="003315A2"/>
    <w:rsid w:val="00331751"/>
    <w:rsid w:val="0033267E"/>
    <w:rsid w:val="00334579"/>
    <w:rsid w:val="00335858"/>
    <w:rsid w:val="00336BDA"/>
    <w:rsid w:val="003372DB"/>
    <w:rsid w:val="00337A09"/>
    <w:rsid w:val="00342BD7"/>
    <w:rsid w:val="00346DB5"/>
    <w:rsid w:val="003477B1"/>
    <w:rsid w:val="003533A2"/>
    <w:rsid w:val="00357380"/>
    <w:rsid w:val="003602D9"/>
    <w:rsid w:val="003604CE"/>
    <w:rsid w:val="003606FA"/>
    <w:rsid w:val="00361E49"/>
    <w:rsid w:val="00362B1A"/>
    <w:rsid w:val="00363800"/>
    <w:rsid w:val="00365F74"/>
    <w:rsid w:val="00366442"/>
    <w:rsid w:val="00370E47"/>
    <w:rsid w:val="003742AC"/>
    <w:rsid w:val="00374C0A"/>
    <w:rsid w:val="00375BFA"/>
    <w:rsid w:val="003763BD"/>
    <w:rsid w:val="00376D54"/>
    <w:rsid w:val="00377CE1"/>
    <w:rsid w:val="0038389C"/>
    <w:rsid w:val="00384F89"/>
    <w:rsid w:val="00385BF0"/>
    <w:rsid w:val="00386026"/>
    <w:rsid w:val="003870F3"/>
    <w:rsid w:val="00387EBF"/>
    <w:rsid w:val="003912B3"/>
    <w:rsid w:val="00392C6A"/>
    <w:rsid w:val="00392F7C"/>
    <w:rsid w:val="003939FF"/>
    <w:rsid w:val="00395CD3"/>
    <w:rsid w:val="00395E15"/>
    <w:rsid w:val="00397775"/>
    <w:rsid w:val="003A0301"/>
    <w:rsid w:val="003A2223"/>
    <w:rsid w:val="003A2A0F"/>
    <w:rsid w:val="003A45A1"/>
    <w:rsid w:val="003A4E31"/>
    <w:rsid w:val="003A5B0A"/>
    <w:rsid w:val="003A611A"/>
    <w:rsid w:val="003A6BAC"/>
    <w:rsid w:val="003A70A4"/>
    <w:rsid w:val="003A7EF3"/>
    <w:rsid w:val="003B159C"/>
    <w:rsid w:val="003B31CD"/>
    <w:rsid w:val="003B3272"/>
    <w:rsid w:val="003B369F"/>
    <w:rsid w:val="003B36A3"/>
    <w:rsid w:val="003B5881"/>
    <w:rsid w:val="003B64BB"/>
    <w:rsid w:val="003B7FE5"/>
    <w:rsid w:val="003C11C8"/>
    <w:rsid w:val="003C2702"/>
    <w:rsid w:val="003C3BB6"/>
    <w:rsid w:val="003C3FE1"/>
    <w:rsid w:val="003C5179"/>
    <w:rsid w:val="003C63FB"/>
    <w:rsid w:val="003C7806"/>
    <w:rsid w:val="003D089B"/>
    <w:rsid w:val="003D109F"/>
    <w:rsid w:val="003D1659"/>
    <w:rsid w:val="003D2478"/>
    <w:rsid w:val="003D3C45"/>
    <w:rsid w:val="003D4D50"/>
    <w:rsid w:val="003D5B1F"/>
    <w:rsid w:val="003D6813"/>
    <w:rsid w:val="003E05AB"/>
    <w:rsid w:val="003E15FA"/>
    <w:rsid w:val="003E198B"/>
    <w:rsid w:val="003E2781"/>
    <w:rsid w:val="003E3731"/>
    <w:rsid w:val="003E3E8D"/>
    <w:rsid w:val="003E48AA"/>
    <w:rsid w:val="003E55E4"/>
    <w:rsid w:val="003E74E3"/>
    <w:rsid w:val="003F03FE"/>
    <w:rsid w:val="003F05C7"/>
    <w:rsid w:val="003F2CD4"/>
    <w:rsid w:val="003F30C1"/>
    <w:rsid w:val="003F331F"/>
    <w:rsid w:val="003F6105"/>
    <w:rsid w:val="003F6BBE"/>
    <w:rsid w:val="004000E8"/>
    <w:rsid w:val="00401D5B"/>
    <w:rsid w:val="00402E2B"/>
    <w:rsid w:val="00404B2B"/>
    <w:rsid w:val="0040512B"/>
    <w:rsid w:val="00405489"/>
    <w:rsid w:val="00405CA5"/>
    <w:rsid w:val="00407AF2"/>
    <w:rsid w:val="00407CD3"/>
    <w:rsid w:val="00410134"/>
    <w:rsid w:val="00410B72"/>
    <w:rsid w:val="00410F18"/>
    <w:rsid w:val="0041263E"/>
    <w:rsid w:val="00412954"/>
    <w:rsid w:val="00413AAC"/>
    <w:rsid w:val="00413C55"/>
    <w:rsid w:val="00413E92"/>
    <w:rsid w:val="00416FFB"/>
    <w:rsid w:val="00420011"/>
    <w:rsid w:val="00421105"/>
    <w:rsid w:val="00422AA4"/>
    <w:rsid w:val="00423830"/>
    <w:rsid w:val="004242F4"/>
    <w:rsid w:val="00424722"/>
    <w:rsid w:val="004253EB"/>
    <w:rsid w:val="00427248"/>
    <w:rsid w:val="0043056D"/>
    <w:rsid w:val="00431406"/>
    <w:rsid w:val="00435713"/>
    <w:rsid w:val="00435E72"/>
    <w:rsid w:val="00437447"/>
    <w:rsid w:val="00441208"/>
    <w:rsid w:val="00441A92"/>
    <w:rsid w:val="004431DC"/>
    <w:rsid w:val="00444F56"/>
    <w:rsid w:val="00446488"/>
    <w:rsid w:val="004517AA"/>
    <w:rsid w:val="00452CAC"/>
    <w:rsid w:val="004556B4"/>
    <w:rsid w:val="00457565"/>
    <w:rsid w:val="00457B71"/>
    <w:rsid w:val="00460106"/>
    <w:rsid w:val="00462788"/>
    <w:rsid w:val="0046446A"/>
    <w:rsid w:val="00464689"/>
    <w:rsid w:val="00466439"/>
    <w:rsid w:val="0046685E"/>
    <w:rsid w:val="004669E2"/>
    <w:rsid w:val="00467198"/>
    <w:rsid w:val="00470C31"/>
    <w:rsid w:val="0047189E"/>
    <w:rsid w:val="00471DE0"/>
    <w:rsid w:val="00472149"/>
    <w:rsid w:val="004734D0"/>
    <w:rsid w:val="004748A8"/>
    <w:rsid w:val="0047556B"/>
    <w:rsid w:val="004762AF"/>
    <w:rsid w:val="00476C5B"/>
    <w:rsid w:val="00477768"/>
    <w:rsid w:val="004777D1"/>
    <w:rsid w:val="004819CD"/>
    <w:rsid w:val="00481BCC"/>
    <w:rsid w:val="00483D99"/>
    <w:rsid w:val="0048563C"/>
    <w:rsid w:val="00492BC5"/>
    <w:rsid w:val="00492D1E"/>
    <w:rsid w:val="00493595"/>
    <w:rsid w:val="004940BE"/>
    <w:rsid w:val="004964F1"/>
    <w:rsid w:val="004A16BC"/>
    <w:rsid w:val="004A2B94"/>
    <w:rsid w:val="004A4B05"/>
    <w:rsid w:val="004A5ECC"/>
    <w:rsid w:val="004A646A"/>
    <w:rsid w:val="004B08A1"/>
    <w:rsid w:val="004B2182"/>
    <w:rsid w:val="004B27D8"/>
    <w:rsid w:val="004B54B0"/>
    <w:rsid w:val="004B6F6A"/>
    <w:rsid w:val="004B7C0C"/>
    <w:rsid w:val="004C09EA"/>
    <w:rsid w:val="004C3898"/>
    <w:rsid w:val="004C5315"/>
    <w:rsid w:val="004C5E29"/>
    <w:rsid w:val="004C63E4"/>
    <w:rsid w:val="004D0765"/>
    <w:rsid w:val="004D0E5F"/>
    <w:rsid w:val="004D176B"/>
    <w:rsid w:val="004D36B1"/>
    <w:rsid w:val="004D3C14"/>
    <w:rsid w:val="004D7EBD"/>
    <w:rsid w:val="004E0D99"/>
    <w:rsid w:val="004E2680"/>
    <w:rsid w:val="004E28F9"/>
    <w:rsid w:val="004E4310"/>
    <w:rsid w:val="004E4421"/>
    <w:rsid w:val="004E462E"/>
    <w:rsid w:val="004E56DC"/>
    <w:rsid w:val="004E6981"/>
    <w:rsid w:val="004E759E"/>
    <w:rsid w:val="004E76F4"/>
    <w:rsid w:val="004F0B4E"/>
    <w:rsid w:val="004F0B6C"/>
    <w:rsid w:val="004F1D6F"/>
    <w:rsid w:val="004F2078"/>
    <w:rsid w:val="004F2401"/>
    <w:rsid w:val="004F496F"/>
    <w:rsid w:val="004F4DA3"/>
    <w:rsid w:val="004F7715"/>
    <w:rsid w:val="004F78B3"/>
    <w:rsid w:val="00500B84"/>
    <w:rsid w:val="00500ECE"/>
    <w:rsid w:val="005020C0"/>
    <w:rsid w:val="00502847"/>
    <w:rsid w:val="00506557"/>
    <w:rsid w:val="0050677A"/>
    <w:rsid w:val="00507322"/>
    <w:rsid w:val="005108D8"/>
    <w:rsid w:val="005116F9"/>
    <w:rsid w:val="00512074"/>
    <w:rsid w:val="005153A7"/>
    <w:rsid w:val="005219CF"/>
    <w:rsid w:val="00522636"/>
    <w:rsid w:val="005226F2"/>
    <w:rsid w:val="0052579A"/>
    <w:rsid w:val="00532365"/>
    <w:rsid w:val="00534B59"/>
    <w:rsid w:val="0053579D"/>
    <w:rsid w:val="00535D9C"/>
    <w:rsid w:val="00535F91"/>
    <w:rsid w:val="00536759"/>
    <w:rsid w:val="00537C62"/>
    <w:rsid w:val="0054046B"/>
    <w:rsid w:val="00542EB7"/>
    <w:rsid w:val="0054333D"/>
    <w:rsid w:val="0054399F"/>
    <w:rsid w:val="00545194"/>
    <w:rsid w:val="00546970"/>
    <w:rsid w:val="00546BE2"/>
    <w:rsid w:val="00547609"/>
    <w:rsid w:val="00551CC4"/>
    <w:rsid w:val="005537C9"/>
    <w:rsid w:val="00554E19"/>
    <w:rsid w:val="005564B9"/>
    <w:rsid w:val="0056121F"/>
    <w:rsid w:val="00563957"/>
    <w:rsid w:val="0057058C"/>
    <w:rsid w:val="00571466"/>
    <w:rsid w:val="00572505"/>
    <w:rsid w:val="0057511A"/>
    <w:rsid w:val="0057607D"/>
    <w:rsid w:val="00582153"/>
    <w:rsid w:val="00582809"/>
    <w:rsid w:val="00582C26"/>
    <w:rsid w:val="00584F09"/>
    <w:rsid w:val="00585235"/>
    <w:rsid w:val="005875AA"/>
    <w:rsid w:val="0058798C"/>
    <w:rsid w:val="005900FA"/>
    <w:rsid w:val="00591209"/>
    <w:rsid w:val="00591267"/>
    <w:rsid w:val="005935A4"/>
    <w:rsid w:val="005948C2"/>
    <w:rsid w:val="00595C59"/>
    <w:rsid w:val="00595DCA"/>
    <w:rsid w:val="0059779B"/>
    <w:rsid w:val="005A1138"/>
    <w:rsid w:val="005A114D"/>
    <w:rsid w:val="005A209A"/>
    <w:rsid w:val="005A33C0"/>
    <w:rsid w:val="005A3C64"/>
    <w:rsid w:val="005A4CEE"/>
    <w:rsid w:val="005A662D"/>
    <w:rsid w:val="005A7B7E"/>
    <w:rsid w:val="005B1409"/>
    <w:rsid w:val="005B1E3A"/>
    <w:rsid w:val="005B2D57"/>
    <w:rsid w:val="005B35D7"/>
    <w:rsid w:val="005B392A"/>
    <w:rsid w:val="005B3AA3"/>
    <w:rsid w:val="005B4C3E"/>
    <w:rsid w:val="005B64F8"/>
    <w:rsid w:val="005B6F83"/>
    <w:rsid w:val="005C4DEE"/>
    <w:rsid w:val="005C4EFC"/>
    <w:rsid w:val="005C5753"/>
    <w:rsid w:val="005C74FB"/>
    <w:rsid w:val="005C7B3A"/>
    <w:rsid w:val="005C7C0B"/>
    <w:rsid w:val="005D0156"/>
    <w:rsid w:val="005D0F2B"/>
    <w:rsid w:val="005D1602"/>
    <w:rsid w:val="005D24B5"/>
    <w:rsid w:val="005D4F4C"/>
    <w:rsid w:val="005D60A7"/>
    <w:rsid w:val="005D67DA"/>
    <w:rsid w:val="005D7068"/>
    <w:rsid w:val="005E2B45"/>
    <w:rsid w:val="005E385F"/>
    <w:rsid w:val="005E4BB0"/>
    <w:rsid w:val="005E5B81"/>
    <w:rsid w:val="005E5E7F"/>
    <w:rsid w:val="005F034C"/>
    <w:rsid w:val="005F1411"/>
    <w:rsid w:val="005F2228"/>
    <w:rsid w:val="005F2CB1"/>
    <w:rsid w:val="005F3025"/>
    <w:rsid w:val="005F309B"/>
    <w:rsid w:val="005F618C"/>
    <w:rsid w:val="005F70BD"/>
    <w:rsid w:val="00600739"/>
    <w:rsid w:val="00600D8E"/>
    <w:rsid w:val="0060283C"/>
    <w:rsid w:val="00603C0A"/>
    <w:rsid w:val="00604BFC"/>
    <w:rsid w:val="00604CAE"/>
    <w:rsid w:val="00604F14"/>
    <w:rsid w:val="0060574B"/>
    <w:rsid w:val="00606E6A"/>
    <w:rsid w:val="0061073D"/>
    <w:rsid w:val="00611867"/>
    <w:rsid w:val="00611B83"/>
    <w:rsid w:val="00613257"/>
    <w:rsid w:val="00613FBA"/>
    <w:rsid w:val="006148DB"/>
    <w:rsid w:val="00620A71"/>
    <w:rsid w:val="00620D80"/>
    <w:rsid w:val="00623090"/>
    <w:rsid w:val="006234A6"/>
    <w:rsid w:val="0062355D"/>
    <w:rsid w:val="00623C19"/>
    <w:rsid w:val="00625A35"/>
    <w:rsid w:val="00625E0A"/>
    <w:rsid w:val="006270D7"/>
    <w:rsid w:val="00630001"/>
    <w:rsid w:val="006311B3"/>
    <w:rsid w:val="006316DB"/>
    <w:rsid w:val="0063284C"/>
    <w:rsid w:val="00636398"/>
    <w:rsid w:val="006368D3"/>
    <w:rsid w:val="006377EC"/>
    <w:rsid w:val="0064151F"/>
    <w:rsid w:val="00641533"/>
    <w:rsid w:val="00641E42"/>
    <w:rsid w:val="0064208D"/>
    <w:rsid w:val="006432E8"/>
    <w:rsid w:val="00643475"/>
    <w:rsid w:val="0064396A"/>
    <w:rsid w:val="0064624E"/>
    <w:rsid w:val="00646FCA"/>
    <w:rsid w:val="00650AB9"/>
    <w:rsid w:val="00653DE1"/>
    <w:rsid w:val="00654663"/>
    <w:rsid w:val="00655733"/>
    <w:rsid w:val="00655ACD"/>
    <w:rsid w:val="00656A92"/>
    <w:rsid w:val="00656DDE"/>
    <w:rsid w:val="00656E72"/>
    <w:rsid w:val="00656E81"/>
    <w:rsid w:val="0066011D"/>
    <w:rsid w:val="006607C0"/>
    <w:rsid w:val="006613A6"/>
    <w:rsid w:val="006627A2"/>
    <w:rsid w:val="006634E6"/>
    <w:rsid w:val="006655EE"/>
    <w:rsid w:val="0066693D"/>
    <w:rsid w:val="00667EE7"/>
    <w:rsid w:val="00670922"/>
    <w:rsid w:val="00670BE1"/>
    <w:rsid w:val="00671BBD"/>
    <w:rsid w:val="0067218F"/>
    <w:rsid w:val="006741F2"/>
    <w:rsid w:val="00674CC3"/>
    <w:rsid w:val="0067510A"/>
    <w:rsid w:val="0067553F"/>
    <w:rsid w:val="00675C72"/>
    <w:rsid w:val="006771F9"/>
    <w:rsid w:val="006776D7"/>
    <w:rsid w:val="00681003"/>
    <w:rsid w:val="006817C9"/>
    <w:rsid w:val="006820B6"/>
    <w:rsid w:val="00683ECE"/>
    <w:rsid w:val="00690A5B"/>
    <w:rsid w:val="00691026"/>
    <w:rsid w:val="006910D9"/>
    <w:rsid w:val="00694572"/>
    <w:rsid w:val="00695FC2"/>
    <w:rsid w:val="00696949"/>
    <w:rsid w:val="00697052"/>
    <w:rsid w:val="006A0848"/>
    <w:rsid w:val="006A46FB"/>
    <w:rsid w:val="006A5048"/>
    <w:rsid w:val="006A5E28"/>
    <w:rsid w:val="006A697B"/>
    <w:rsid w:val="006A7AFF"/>
    <w:rsid w:val="006A7C13"/>
    <w:rsid w:val="006B0F67"/>
    <w:rsid w:val="006B16C9"/>
    <w:rsid w:val="006B1816"/>
    <w:rsid w:val="006B2099"/>
    <w:rsid w:val="006B3466"/>
    <w:rsid w:val="006B50CF"/>
    <w:rsid w:val="006B5C38"/>
    <w:rsid w:val="006B657A"/>
    <w:rsid w:val="006C03B8"/>
    <w:rsid w:val="006C2602"/>
    <w:rsid w:val="006C36DC"/>
    <w:rsid w:val="006C5EC9"/>
    <w:rsid w:val="006C6059"/>
    <w:rsid w:val="006C6642"/>
    <w:rsid w:val="006C7522"/>
    <w:rsid w:val="006D0E4F"/>
    <w:rsid w:val="006D6F08"/>
    <w:rsid w:val="006E062C"/>
    <w:rsid w:val="006E1C82"/>
    <w:rsid w:val="006E28B7"/>
    <w:rsid w:val="006E2A9B"/>
    <w:rsid w:val="006E3310"/>
    <w:rsid w:val="006E4E39"/>
    <w:rsid w:val="006E565E"/>
    <w:rsid w:val="006E673D"/>
    <w:rsid w:val="006E7D3B"/>
    <w:rsid w:val="006F1B41"/>
    <w:rsid w:val="006F1B70"/>
    <w:rsid w:val="006F341D"/>
    <w:rsid w:val="006F3CDE"/>
    <w:rsid w:val="006F4243"/>
    <w:rsid w:val="006F47FC"/>
    <w:rsid w:val="006F58D4"/>
    <w:rsid w:val="006F6582"/>
    <w:rsid w:val="006F69EB"/>
    <w:rsid w:val="007018BA"/>
    <w:rsid w:val="0070346E"/>
    <w:rsid w:val="00703D82"/>
    <w:rsid w:val="00704C9D"/>
    <w:rsid w:val="00704EDB"/>
    <w:rsid w:val="00706101"/>
    <w:rsid w:val="00707072"/>
    <w:rsid w:val="00707D61"/>
    <w:rsid w:val="00712287"/>
    <w:rsid w:val="00712772"/>
    <w:rsid w:val="0071304C"/>
    <w:rsid w:val="007135BA"/>
    <w:rsid w:val="007148D3"/>
    <w:rsid w:val="00715B6F"/>
    <w:rsid w:val="00715B9A"/>
    <w:rsid w:val="007178A2"/>
    <w:rsid w:val="00720AA5"/>
    <w:rsid w:val="00721B32"/>
    <w:rsid w:val="007230AF"/>
    <w:rsid w:val="007257D0"/>
    <w:rsid w:val="00725A65"/>
    <w:rsid w:val="00726EA6"/>
    <w:rsid w:val="0072712E"/>
    <w:rsid w:val="00727208"/>
    <w:rsid w:val="00727680"/>
    <w:rsid w:val="00730AE8"/>
    <w:rsid w:val="00731ACD"/>
    <w:rsid w:val="00733E8F"/>
    <w:rsid w:val="007348B1"/>
    <w:rsid w:val="00736221"/>
    <w:rsid w:val="007362A6"/>
    <w:rsid w:val="00736D7D"/>
    <w:rsid w:val="00740E58"/>
    <w:rsid w:val="00742051"/>
    <w:rsid w:val="007445A0"/>
    <w:rsid w:val="0074524B"/>
    <w:rsid w:val="00747D8B"/>
    <w:rsid w:val="00751228"/>
    <w:rsid w:val="00755255"/>
    <w:rsid w:val="007571E1"/>
    <w:rsid w:val="00757A58"/>
    <w:rsid w:val="007604B1"/>
    <w:rsid w:val="007604B2"/>
    <w:rsid w:val="00763F90"/>
    <w:rsid w:val="00765281"/>
    <w:rsid w:val="00766BAD"/>
    <w:rsid w:val="00766F28"/>
    <w:rsid w:val="0076707E"/>
    <w:rsid w:val="00767AD1"/>
    <w:rsid w:val="007706A6"/>
    <w:rsid w:val="007729A2"/>
    <w:rsid w:val="007741CA"/>
    <w:rsid w:val="00775076"/>
    <w:rsid w:val="007755F2"/>
    <w:rsid w:val="00776971"/>
    <w:rsid w:val="00780298"/>
    <w:rsid w:val="00780A80"/>
    <w:rsid w:val="0078177E"/>
    <w:rsid w:val="0078304C"/>
    <w:rsid w:val="00783673"/>
    <w:rsid w:val="0078390C"/>
    <w:rsid w:val="00784D15"/>
    <w:rsid w:val="00785490"/>
    <w:rsid w:val="0078618F"/>
    <w:rsid w:val="00787553"/>
    <w:rsid w:val="007925EA"/>
    <w:rsid w:val="00793403"/>
    <w:rsid w:val="00793CD8"/>
    <w:rsid w:val="00794C25"/>
    <w:rsid w:val="00795C92"/>
    <w:rsid w:val="00796231"/>
    <w:rsid w:val="007A09BC"/>
    <w:rsid w:val="007A0CE4"/>
    <w:rsid w:val="007A14F3"/>
    <w:rsid w:val="007A1CB3"/>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765"/>
    <w:rsid w:val="007C05DD"/>
    <w:rsid w:val="007C3D18"/>
    <w:rsid w:val="007C3E43"/>
    <w:rsid w:val="007C60BF"/>
    <w:rsid w:val="007C6A07"/>
    <w:rsid w:val="007C75A1"/>
    <w:rsid w:val="007C77A5"/>
    <w:rsid w:val="007D04E5"/>
    <w:rsid w:val="007D20D2"/>
    <w:rsid w:val="007D285E"/>
    <w:rsid w:val="007D2C1A"/>
    <w:rsid w:val="007D3079"/>
    <w:rsid w:val="007D5901"/>
    <w:rsid w:val="007D7526"/>
    <w:rsid w:val="007E0A80"/>
    <w:rsid w:val="007E0AF8"/>
    <w:rsid w:val="007E14D8"/>
    <w:rsid w:val="007E39A7"/>
    <w:rsid w:val="007E4610"/>
    <w:rsid w:val="007E4715"/>
    <w:rsid w:val="007E505B"/>
    <w:rsid w:val="007E6A8E"/>
    <w:rsid w:val="007E7091"/>
    <w:rsid w:val="007F2DC4"/>
    <w:rsid w:val="007F4B13"/>
    <w:rsid w:val="00801719"/>
    <w:rsid w:val="008027E9"/>
    <w:rsid w:val="00802D44"/>
    <w:rsid w:val="00803FAE"/>
    <w:rsid w:val="008042E4"/>
    <w:rsid w:val="008055A5"/>
    <w:rsid w:val="0080605F"/>
    <w:rsid w:val="00806D4A"/>
    <w:rsid w:val="00806E27"/>
    <w:rsid w:val="00807786"/>
    <w:rsid w:val="00810F12"/>
    <w:rsid w:val="00811FCB"/>
    <w:rsid w:val="008158D6"/>
    <w:rsid w:val="00815CC2"/>
    <w:rsid w:val="008170A7"/>
    <w:rsid w:val="00817196"/>
    <w:rsid w:val="008202DA"/>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8DE"/>
    <w:rsid w:val="00836AD3"/>
    <w:rsid w:val="008376AC"/>
    <w:rsid w:val="0084225F"/>
    <w:rsid w:val="0084426D"/>
    <w:rsid w:val="008444E8"/>
    <w:rsid w:val="00844E80"/>
    <w:rsid w:val="00846FE7"/>
    <w:rsid w:val="00850395"/>
    <w:rsid w:val="008504ED"/>
    <w:rsid w:val="00852563"/>
    <w:rsid w:val="00852765"/>
    <w:rsid w:val="008531CC"/>
    <w:rsid w:val="00854F47"/>
    <w:rsid w:val="00856911"/>
    <w:rsid w:val="0085770E"/>
    <w:rsid w:val="00863426"/>
    <w:rsid w:val="0086595A"/>
    <w:rsid w:val="00866EAA"/>
    <w:rsid w:val="00866FD4"/>
    <w:rsid w:val="008677FD"/>
    <w:rsid w:val="00867831"/>
    <w:rsid w:val="008706D4"/>
    <w:rsid w:val="00870F8A"/>
    <w:rsid w:val="008719A4"/>
    <w:rsid w:val="00871D23"/>
    <w:rsid w:val="00873034"/>
    <w:rsid w:val="00874312"/>
    <w:rsid w:val="0087437C"/>
    <w:rsid w:val="00875CD7"/>
    <w:rsid w:val="008767E9"/>
    <w:rsid w:val="00876B4D"/>
    <w:rsid w:val="00876D59"/>
    <w:rsid w:val="00876FF1"/>
    <w:rsid w:val="008775FA"/>
    <w:rsid w:val="0087762B"/>
    <w:rsid w:val="00877F18"/>
    <w:rsid w:val="00892BEC"/>
    <w:rsid w:val="0089391D"/>
    <w:rsid w:val="008939CB"/>
    <w:rsid w:val="008941E3"/>
    <w:rsid w:val="00894A88"/>
    <w:rsid w:val="00895386"/>
    <w:rsid w:val="00896A9A"/>
    <w:rsid w:val="008971EF"/>
    <w:rsid w:val="00897CA9"/>
    <w:rsid w:val="00897E72"/>
    <w:rsid w:val="008A003F"/>
    <w:rsid w:val="008A0610"/>
    <w:rsid w:val="008A0F21"/>
    <w:rsid w:val="008A21FF"/>
    <w:rsid w:val="008A2CE2"/>
    <w:rsid w:val="008A30AC"/>
    <w:rsid w:val="008A3157"/>
    <w:rsid w:val="008A3EF4"/>
    <w:rsid w:val="008A44B8"/>
    <w:rsid w:val="008A51A8"/>
    <w:rsid w:val="008A54C7"/>
    <w:rsid w:val="008A68D6"/>
    <w:rsid w:val="008A77D8"/>
    <w:rsid w:val="008A7F34"/>
    <w:rsid w:val="008B0483"/>
    <w:rsid w:val="008B0782"/>
    <w:rsid w:val="008B099C"/>
    <w:rsid w:val="008B0DB1"/>
    <w:rsid w:val="008B11A9"/>
    <w:rsid w:val="008B120C"/>
    <w:rsid w:val="008B40C3"/>
    <w:rsid w:val="008B51A0"/>
    <w:rsid w:val="008B592A"/>
    <w:rsid w:val="008B7245"/>
    <w:rsid w:val="008B767A"/>
    <w:rsid w:val="008B77D2"/>
    <w:rsid w:val="008B7B5C"/>
    <w:rsid w:val="008C0720"/>
    <w:rsid w:val="008C0C99"/>
    <w:rsid w:val="008C2017"/>
    <w:rsid w:val="008C31B7"/>
    <w:rsid w:val="008C38A9"/>
    <w:rsid w:val="008C4958"/>
    <w:rsid w:val="008C4BAA"/>
    <w:rsid w:val="008C5813"/>
    <w:rsid w:val="008C6AE8"/>
    <w:rsid w:val="008C7573"/>
    <w:rsid w:val="008D00A5"/>
    <w:rsid w:val="008D0A07"/>
    <w:rsid w:val="008D2BF3"/>
    <w:rsid w:val="008D34F1"/>
    <w:rsid w:val="008D39D8"/>
    <w:rsid w:val="008D484B"/>
    <w:rsid w:val="008D6999"/>
    <w:rsid w:val="008D6D1A"/>
    <w:rsid w:val="008D777F"/>
    <w:rsid w:val="008E040C"/>
    <w:rsid w:val="008E065E"/>
    <w:rsid w:val="008E07E4"/>
    <w:rsid w:val="008E0927"/>
    <w:rsid w:val="008E0A9B"/>
    <w:rsid w:val="008E10CA"/>
    <w:rsid w:val="008E1909"/>
    <w:rsid w:val="008E22F2"/>
    <w:rsid w:val="008E3954"/>
    <w:rsid w:val="008E6ACC"/>
    <w:rsid w:val="008E707E"/>
    <w:rsid w:val="008F0803"/>
    <w:rsid w:val="008F1C4E"/>
    <w:rsid w:val="008F1EAB"/>
    <w:rsid w:val="008F272C"/>
    <w:rsid w:val="008F33DC"/>
    <w:rsid w:val="008F477F"/>
    <w:rsid w:val="008F5080"/>
    <w:rsid w:val="008F661D"/>
    <w:rsid w:val="00900463"/>
    <w:rsid w:val="00902350"/>
    <w:rsid w:val="0090336B"/>
    <w:rsid w:val="009053AA"/>
    <w:rsid w:val="00905AB7"/>
    <w:rsid w:val="009066D1"/>
    <w:rsid w:val="00906939"/>
    <w:rsid w:val="00910B7D"/>
    <w:rsid w:val="00911DFB"/>
    <w:rsid w:val="009139D9"/>
    <w:rsid w:val="00914AD8"/>
    <w:rsid w:val="00915AD7"/>
    <w:rsid w:val="00915F6A"/>
    <w:rsid w:val="00916079"/>
    <w:rsid w:val="009178F5"/>
    <w:rsid w:val="00917CE9"/>
    <w:rsid w:val="0092075B"/>
    <w:rsid w:val="00920BF2"/>
    <w:rsid w:val="00922010"/>
    <w:rsid w:val="00924397"/>
    <w:rsid w:val="00930FF1"/>
    <w:rsid w:val="00931BD9"/>
    <w:rsid w:val="00932700"/>
    <w:rsid w:val="00933E40"/>
    <w:rsid w:val="00936137"/>
    <w:rsid w:val="009368F3"/>
    <w:rsid w:val="00941636"/>
    <w:rsid w:val="009419D0"/>
    <w:rsid w:val="00942C14"/>
    <w:rsid w:val="00943742"/>
    <w:rsid w:val="00945C05"/>
    <w:rsid w:val="00946945"/>
    <w:rsid w:val="009470A5"/>
    <w:rsid w:val="009473DB"/>
    <w:rsid w:val="00947713"/>
    <w:rsid w:val="00950DE7"/>
    <w:rsid w:val="009511C6"/>
    <w:rsid w:val="00951BEE"/>
    <w:rsid w:val="00953920"/>
    <w:rsid w:val="00953D47"/>
    <w:rsid w:val="0095681E"/>
    <w:rsid w:val="009572D4"/>
    <w:rsid w:val="009573E5"/>
    <w:rsid w:val="0096094D"/>
    <w:rsid w:val="00961921"/>
    <w:rsid w:val="00961A85"/>
    <w:rsid w:val="00961BB2"/>
    <w:rsid w:val="00961EF3"/>
    <w:rsid w:val="0096268A"/>
    <w:rsid w:val="00962B77"/>
    <w:rsid w:val="009632C2"/>
    <w:rsid w:val="0096430A"/>
    <w:rsid w:val="00964819"/>
    <w:rsid w:val="0096554B"/>
    <w:rsid w:val="0096584A"/>
    <w:rsid w:val="0097147E"/>
    <w:rsid w:val="00971F08"/>
    <w:rsid w:val="00972F23"/>
    <w:rsid w:val="00973137"/>
    <w:rsid w:val="00973B40"/>
    <w:rsid w:val="0097603D"/>
    <w:rsid w:val="00976949"/>
    <w:rsid w:val="00980477"/>
    <w:rsid w:val="00980A5A"/>
    <w:rsid w:val="009826DE"/>
    <w:rsid w:val="00983911"/>
    <w:rsid w:val="0098506A"/>
    <w:rsid w:val="00985253"/>
    <w:rsid w:val="009853B3"/>
    <w:rsid w:val="009856E8"/>
    <w:rsid w:val="009876C6"/>
    <w:rsid w:val="009877C8"/>
    <w:rsid w:val="009878A4"/>
    <w:rsid w:val="00987AC7"/>
    <w:rsid w:val="00990630"/>
    <w:rsid w:val="00990AD5"/>
    <w:rsid w:val="00990AEA"/>
    <w:rsid w:val="00991761"/>
    <w:rsid w:val="0099488B"/>
    <w:rsid w:val="00994DCA"/>
    <w:rsid w:val="009960EC"/>
    <w:rsid w:val="009970DD"/>
    <w:rsid w:val="009A0864"/>
    <w:rsid w:val="009A0E6F"/>
    <w:rsid w:val="009A0FBA"/>
    <w:rsid w:val="009A1601"/>
    <w:rsid w:val="009A3BB6"/>
    <w:rsid w:val="009A414D"/>
    <w:rsid w:val="009A462D"/>
    <w:rsid w:val="009A5CBA"/>
    <w:rsid w:val="009A5D25"/>
    <w:rsid w:val="009A7898"/>
    <w:rsid w:val="009B0FC2"/>
    <w:rsid w:val="009B156F"/>
    <w:rsid w:val="009B1F30"/>
    <w:rsid w:val="009B3AC2"/>
    <w:rsid w:val="009B4DF4"/>
    <w:rsid w:val="009B564E"/>
    <w:rsid w:val="009B7E87"/>
    <w:rsid w:val="009C0169"/>
    <w:rsid w:val="009C1606"/>
    <w:rsid w:val="009C1D3C"/>
    <w:rsid w:val="009C403E"/>
    <w:rsid w:val="009C687B"/>
    <w:rsid w:val="009C7060"/>
    <w:rsid w:val="009D3523"/>
    <w:rsid w:val="009D3E49"/>
    <w:rsid w:val="009D4FF0"/>
    <w:rsid w:val="009D6F83"/>
    <w:rsid w:val="009D703C"/>
    <w:rsid w:val="009D709E"/>
    <w:rsid w:val="009D718F"/>
    <w:rsid w:val="009E068F"/>
    <w:rsid w:val="009E14E0"/>
    <w:rsid w:val="009E35DB"/>
    <w:rsid w:val="009E47A3"/>
    <w:rsid w:val="009E5D4A"/>
    <w:rsid w:val="009F08F3"/>
    <w:rsid w:val="009F344F"/>
    <w:rsid w:val="009F3AD1"/>
    <w:rsid w:val="009F60C4"/>
    <w:rsid w:val="009F623C"/>
    <w:rsid w:val="00A031D8"/>
    <w:rsid w:val="00A03BF3"/>
    <w:rsid w:val="00A048A8"/>
    <w:rsid w:val="00A04F49"/>
    <w:rsid w:val="00A05B83"/>
    <w:rsid w:val="00A10540"/>
    <w:rsid w:val="00A10DFE"/>
    <w:rsid w:val="00A11212"/>
    <w:rsid w:val="00A11415"/>
    <w:rsid w:val="00A11FD5"/>
    <w:rsid w:val="00A13E54"/>
    <w:rsid w:val="00A1525D"/>
    <w:rsid w:val="00A17F63"/>
    <w:rsid w:val="00A2193B"/>
    <w:rsid w:val="00A2351A"/>
    <w:rsid w:val="00A23B3D"/>
    <w:rsid w:val="00A264A9"/>
    <w:rsid w:val="00A26DCF"/>
    <w:rsid w:val="00A27785"/>
    <w:rsid w:val="00A30187"/>
    <w:rsid w:val="00A335AC"/>
    <w:rsid w:val="00A3371C"/>
    <w:rsid w:val="00A3448A"/>
    <w:rsid w:val="00A35E65"/>
    <w:rsid w:val="00A36297"/>
    <w:rsid w:val="00A3773A"/>
    <w:rsid w:val="00A40F09"/>
    <w:rsid w:val="00A4139F"/>
    <w:rsid w:val="00A41E2B"/>
    <w:rsid w:val="00A42A4F"/>
    <w:rsid w:val="00A43663"/>
    <w:rsid w:val="00A44A7C"/>
    <w:rsid w:val="00A45B74"/>
    <w:rsid w:val="00A45D92"/>
    <w:rsid w:val="00A501D1"/>
    <w:rsid w:val="00A50E0F"/>
    <w:rsid w:val="00A50FC7"/>
    <w:rsid w:val="00A51976"/>
    <w:rsid w:val="00A52370"/>
    <w:rsid w:val="00A527FD"/>
    <w:rsid w:val="00A52E1D"/>
    <w:rsid w:val="00A53255"/>
    <w:rsid w:val="00A535E9"/>
    <w:rsid w:val="00A537C8"/>
    <w:rsid w:val="00A55505"/>
    <w:rsid w:val="00A56E30"/>
    <w:rsid w:val="00A6079D"/>
    <w:rsid w:val="00A61010"/>
    <w:rsid w:val="00A61499"/>
    <w:rsid w:val="00A62A77"/>
    <w:rsid w:val="00A63483"/>
    <w:rsid w:val="00A63D08"/>
    <w:rsid w:val="00A63F79"/>
    <w:rsid w:val="00A657D7"/>
    <w:rsid w:val="00A65F2D"/>
    <w:rsid w:val="00A660AC"/>
    <w:rsid w:val="00A67E6C"/>
    <w:rsid w:val="00A70187"/>
    <w:rsid w:val="00A706A2"/>
    <w:rsid w:val="00A71B99"/>
    <w:rsid w:val="00A739C6"/>
    <w:rsid w:val="00A739D0"/>
    <w:rsid w:val="00A75612"/>
    <w:rsid w:val="00A761D4"/>
    <w:rsid w:val="00A77EC4"/>
    <w:rsid w:val="00A819EB"/>
    <w:rsid w:val="00A8681C"/>
    <w:rsid w:val="00A87B74"/>
    <w:rsid w:val="00A9001B"/>
    <w:rsid w:val="00A92879"/>
    <w:rsid w:val="00A9442A"/>
    <w:rsid w:val="00A94B85"/>
    <w:rsid w:val="00A9664A"/>
    <w:rsid w:val="00AA016F"/>
    <w:rsid w:val="00AA1ED6"/>
    <w:rsid w:val="00AA51D6"/>
    <w:rsid w:val="00AA604E"/>
    <w:rsid w:val="00AB0BC8"/>
    <w:rsid w:val="00AB0DD7"/>
    <w:rsid w:val="00AB11CA"/>
    <w:rsid w:val="00AB14D9"/>
    <w:rsid w:val="00AB2C24"/>
    <w:rsid w:val="00AB44A3"/>
    <w:rsid w:val="00AB4AB8"/>
    <w:rsid w:val="00AB655E"/>
    <w:rsid w:val="00AC007F"/>
    <w:rsid w:val="00AC2ECD"/>
    <w:rsid w:val="00AC3119"/>
    <w:rsid w:val="00AC39D5"/>
    <w:rsid w:val="00AC4812"/>
    <w:rsid w:val="00AC49FB"/>
    <w:rsid w:val="00AC5A10"/>
    <w:rsid w:val="00AD0AA3"/>
    <w:rsid w:val="00AD2407"/>
    <w:rsid w:val="00AD2ED0"/>
    <w:rsid w:val="00AD3F94"/>
    <w:rsid w:val="00AD4A5A"/>
    <w:rsid w:val="00AD57E7"/>
    <w:rsid w:val="00AD6F1F"/>
    <w:rsid w:val="00AE1870"/>
    <w:rsid w:val="00AE27AC"/>
    <w:rsid w:val="00AE40E0"/>
    <w:rsid w:val="00AE42E7"/>
    <w:rsid w:val="00AE4A7A"/>
    <w:rsid w:val="00AE4DBA"/>
    <w:rsid w:val="00AE4F07"/>
    <w:rsid w:val="00AE5B4A"/>
    <w:rsid w:val="00AF1780"/>
    <w:rsid w:val="00AF1C5D"/>
    <w:rsid w:val="00AF2AE6"/>
    <w:rsid w:val="00AF2ED3"/>
    <w:rsid w:val="00AF37FE"/>
    <w:rsid w:val="00AF42D7"/>
    <w:rsid w:val="00B006FE"/>
    <w:rsid w:val="00B007CB"/>
    <w:rsid w:val="00B02AA9"/>
    <w:rsid w:val="00B02FA3"/>
    <w:rsid w:val="00B03FA5"/>
    <w:rsid w:val="00B05084"/>
    <w:rsid w:val="00B07253"/>
    <w:rsid w:val="00B1235A"/>
    <w:rsid w:val="00B15656"/>
    <w:rsid w:val="00B157F9"/>
    <w:rsid w:val="00B177AD"/>
    <w:rsid w:val="00B1785D"/>
    <w:rsid w:val="00B20256"/>
    <w:rsid w:val="00B20D09"/>
    <w:rsid w:val="00B21CAC"/>
    <w:rsid w:val="00B2334D"/>
    <w:rsid w:val="00B23DD1"/>
    <w:rsid w:val="00B23F54"/>
    <w:rsid w:val="00B25BE9"/>
    <w:rsid w:val="00B2704A"/>
    <w:rsid w:val="00B2763F"/>
    <w:rsid w:val="00B27AAC"/>
    <w:rsid w:val="00B30929"/>
    <w:rsid w:val="00B328FF"/>
    <w:rsid w:val="00B34034"/>
    <w:rsid w:val="00B36E50"/>
    <w:rsid w:val="00B372AA"/>
    <w:rsid w:val="00B40445"/>
    <w:rsid w:val="00B409E0"/>
    <w:rsid w:val="00B40CAE"/>
    <w:rsid w:val="00B41888"/>
    <w:rsid w:val="00B43F2E"/>
    <w:rsid w:val="00B4488B"/>
    <w:rsid w:val="00B45A52"/>
    <w:rsid w:val="00B46175"/>
    <w:rsid w:val="00B46EE4"/>
    <w:rsid w:val="00B46FE2"/>
    <w:rsid w:val="00B474BB"/>
    <w:rsid w:val="00B523D0"/>
    <w:rsid w:val="00B5371B"/>
    <w:rsid w:val="00B548B7"/>
    <w:rsid w:val="00B54D00"/>
    <w:rsid w:val="00B57CCB"/>
    <w:rsid w:val="00B60118"/>
    <w:rsid w:val="00B63069"/>
    <w:rsid w:val="00B643E3"/>
    <w:rsid w:val="00B662C7"/>
    <w:rsid w:val="00B664C7"/>
    <w:rsid w:val="00B66D06"/>
    <w:rsid w:val="00B67B87"/>
    <w:rsid w:val="00B713D8"/>
    <w:rsid w:val="00B739F6"/>
    <w:rsid w:val="00B756A6"/>
    <w:rsid w:val="00B75D4D"/>
    <w:rsid w:val="00B76551"/>
    <w:rsid w:val="00B81A6C"/>
    <w:rsid w:val="00B81E0C"/>
    <w:rsid w:val="00B82A4F"/>
    <w:rsid w:val="00B85DE5"/>
    <w:rsid w:val="00B90F73"/>
    <w:rsid w:val="00B93AE3"/>
    <w:rsid w:val="00B93B59"/>
    <w:rsid w:val="00B9406A"/>
    <w:rsid w:val="00B94895"/>
    <w:rsid w:val="00B94B10"/>
    <w:rsid w:val="00B958EB"/>
    <w:rsid w:val="00B96708"/>
    <w:rsid w:val="00BA2277"/>
    <w:rsid w:val="00BA2280"/>
    <w:rsid w:val="00BA2A08"/>
    <w:rsid w:val="00BA56D2"/>
    <w:rsid w:val="00BA76E0"/>
    <w:rsid w:val="00BA7AA3"/>
    <w:rsid w:val="00BB2A25"/>
    <w:rsid w:val="00BB4693"/>
    <w:rsid w:val="00BB4C67"/>
    <w:rsid w:val="00BB4D8F"/>
    <w:rsid w:val="00BB51E9"/>
    <w:rsid w:val="00BB5965"/>
    <w:rsid w:val="00BB59BC"/>
    <w:rsid w:val="00BB5A7B"/>
    <w:rsid w:val="00BC0FDC"/>
    <w:rsid w:val="00BC1B04"/>
    <w:rsid w:val="00BC3053"/>
    <w:rsid w:val="00BC3EEB"/>
    <w:rsid w:val="00BC4D2E"/>
    <w:rsid w:val="00BC4E2A"/>
    <w:rsid w:val="00BC6438"/>
    <w:rsid w:val="00BC7AD5"/>
    <w:rsid w:val="00BD0D78"/>
    <w:rsid w:val="00BD2A18"/>
    <w:rsid w:val="00BD2E33"/>
    <w:rsid w:val="00BD48AC"/>
    <w:rsid w:val="00BD5F1A"/>
    <w:rsid w:val="00BE02A3"/>
    <w:rsid w:val="00BE1234"/>
    <w:rsid w:val="00BE1501"/>
    <w:rsid w:val="00BE1F42"/>
    <w:rsid w:val="00BE1F53"/>
    <w:rsid w:val="00BE2FA6"/>
    <w:rsid w:val="00BE333F"/>
    <w:rsid w:val="00BE394D"/>
    <w:rsid w:val="00BE4E7B"/>
    <w:rsid w:val="00BE5394"/>
    <w:rsid w:val="00BE58D4"/>
    <w:rsid w:val="00BE7406"/>
    <w:rsid w:val="00BE7603"/>
    <w:rsid w:val="00BE79C2"/>
    <w:rsid w:val="00BF3279"/>
    <w:rsid w:val="00BF74C7"/>
    <w:rsid w:val="00C00013"/>
    <w:rsid w:val="00C015F1"/>
    <w:rsid w:val="00C01A55"/>
    <w:rsid w:val="00C01F33"/>
    <w:rsid w:val="00C02CC6"/>
    <w:rsid w:val="00C040F7"/>
    <w:rsid w:val="00C044AB"/>
    <w:rsid w:val="00C0502A"/>
    <w:rsid w:val="00C05706"/>
    <w:rsid w:val="00C06CFF"/>
    <w:rsid w:val="00C0732E"/>
    <w:rsid w:val="00C07377"/>
    <w:rsid w:val="00C079BF"/>
    <w:rsid w:val="00C10478"/>
    <w:rsid w:val="00C10A27"/>
    <w:rsid w:val="00C12107"/>
    <w:rsid w:val="00C12BF3"/>
    <w:rsid w:val="00C13625"/>
    <w:rsid w:val="00C14D4B"/>
    <w:rsid w:val="00C154BB"/>
    <w:rsid w:val="00C163CD"/>
    <w:rsid w:val="00C1733F"/>
    <w:rsid w:val="00C17372"/>
    <w:rsid w:val="00C21728"/>
    <w:rsid w:val="00C2419E"/>
    <w:rsid w:val="00C24460"/>
    <w:rsid w:val="00C24908"/>
    <w:rsid w:val="00C259AD"/>
    <w:rsid w:val="00C26434"/>
    <w:rsid w:val="00C26F3D"/>
    <w:rsid w:val="00C2786D"/>
    <w:rsid w:val="00C279B5"/>
    <w:rsid w:val="00C27C45"/>
    <w:rsid w:val="00C3719D"/>
    <w:rsid w:val="00C37CB2"/>
    <w:rsid w:val="00C43618"/>
    <w:rsid w:val="00C44B57"/>
    <w:rsid w:val="00C45A75"/>
    <w:rsid w:val="00C471BC"/>
    <w:rsid w:val="00C473A5"/>
    <w:rsid w:val="00C51B4C"/>
    <w:rsid w:val="00C51FAD"/>
    <w:rsid w:val="00C54995"/>
    <w:rsid w:val="00C54B4D"/>
    <w:rsid w:val="00C54D41"/>
    <w:rsid w:val="00C557D1"/>
    <w:rsid w:val="00C55ADB"/>
    <w:rsid w:val="00C60783"/>
    <w:rsid w:val="00C635DB"/>
    <w:rsid w:val="00C64672"/>
    <w:rsid w:val="00C662B8"/>
    <w:rsid w:val="00C66D1E"/>
    <w:rsid w:val="00C70697"/>
    <w:rsid w:val="00C7206B"/>
    <w:rsid w:val="00C72093"/>
    <w:rsid w:val="00C7229D"/>
    <w:rsid w:val="00C72EF4"/>
    <w:rsid w:val="00C744FE"/>
    <w:rsid w:val="00C74BED"/>
    <w:rsid w:val="00C75D2F"/>
    <w:rsid w:val="00C767BE"/>
    <w:rsid w:val="00C76E3C"/>
    <w:rsid w:val="00C77376"/>
    <w:rsid w:val="00C81568"/>
    <w:rsid w:val="00C835A8"/>
    <w:rsid w:val="00C850D5"/>
    <w:rsid w:val="00C853BA"/>
    <w:rsid w:val="00C879C6"/>
    <w:rsid w:val="00C87CEF"/>
    <w:rsid w:val="00C87E86"/>
    <w:rsid w:val="00C9027A"/>
    <w:rsid w:val="00C9068E"/>
    <w:rsid w:val="00C93814"/>
    <w:rsid w:val="00C93C4B"/>
    <w:rsid w:val="00C941BC"/>
    <w:rsid w:val="00C944AB"/>
    <w:rsid w:val="00C9502F"/>
    <w:rsid w:val="00C95B40"/>
    <w:rsid w:val="00CA14B7"/>
    <w:rsid w:val="00CA197C"/>
    <w:rsid w:val="00CA1ED8"/>
    <w:rsid w:val="00CA63EA"/>
    <w:rsid w:val="00CA6D0E"/>
    <w:rsid w:val="00CA7234"/>
    <w:rsid w:val="00CA7DFA"/>
    <w:rsid w:val="00CB07E5"/>
    <w:rsid w:val="00CB0DCE"/>
    <w:rsid w:val="00CB1F63"/>
    <w:rsid w:val="00CB3176"/>
    <w:rsid w:val="00CB6112"/>
    <w:rsid w:val="00CB7170"/>
    <w:rsid w:val="00CC040E"/>
    <w:rsid w:val="00CC111F"/>
    <w:rsid w:val="00CC2011"/>
    <w:rsid w:val="00CC25FB"/>
    <w:rsid w:val="00CC3EA0"/>
    <w:rsid w:val="00CC56A6"/>
    <w:rsid w:val="00CC5B11"/>
    <w:rsid w:val="00CC7B45"/>
    <w:rsid w:val="00CD1188"/>
    <w:rsid w:val="00CD2ED1"/>
    <w:rsid w:val="00CD337B"/>
    <w:rsid w:val="00CD635C"/>
    <w:rsid w:val="00CD7323"/>
    <w:rsid w:val="00CD77F8"/>
    <w:rsid w:val="00CE0424"/>
    <w:rsid w:val="00CE30C1"/>
    <w:rsid w:val="00CE37E6"/>
    <w:rsid w:val="00CE46C4"/>
    <w:rsid w:val="00CE4E50"/>
    <w:rsid w:val="00CE7561"/>
    <w:rsid w:val="00CF00C9"/>
    <w:rsid w:val="00CF1354"/>
    <w:rsid w:val="00CF1779"/>
    <w:rsid w:val="00CF338E"/>
    <w:rsid w:val="00CF3B1F"/>
    <w:rsid w:val="00CF3BF6"/>
    <w:rsid w:val="00CF503B"/>
    <w:rsid w:val="00CF625B"/>
    <w:rsid w:val="00CF687E"/>
    <w:rsid w:val="00D029E5"/>
    <w:rsid w:val="00D0349B"/>
    <w:rsid w:val="00D05053"/>
    <w:rsid w:val="00D05068"/>
    <w:rsid w:val="00D10249"/>
    <w:rsid w:val="00D1106A"/>
    <w:rsid w:val="00D115C3"/>
    <w:rsid w:val="00D11897"/>
    <w:rsid w:val="00D11E0A"/>
    <w:rsid w:val="00D13135"/>
    <w:rsid w:val="00D13E4E"/>
    <w:rsid w:val="00D15473"/>
    <w:rsid w:val="00D16019"/>
    <w:rsid w:val="00D1782C"/>
    <w:rsid w:val="00D23040"/>
    <w:rsid w:val="00D238DB"/>
    <w:rsid w:val="00D239A7"/>
    <w:rsid w:val="00D23ADC"/>
    <w:rsid w:val="00D23F47"/>
    <w:rsid w:val="00D241EC"/>
    <w:rsid w:val="00D25A7D"/>
    <w:rsid w:val="00D26441"/>
    <w:rsid w:val="00D278AC"/>
    <w:rsid w:val="00D30F36"/>
    <w:rsid w:val="00D32329"/>
    <w:rsid w:val="00D35EDB"/>
    <w:rsid w:val="00D36E71"/>
    <w:rsid w:val="00D373A5"/>
    <w:rsid w:val="00D37D87"/>
    <w:rsid w:val="00D40B33"/>
    <w:rsid w:val="00D4318F"/>
    <w:rsid w:val="00D438BF"/>
    <w:rsid w:val="00D440F8"/>
    <w:rsid w:val="00D448CB"/>
    <w:rsid w:val="00D46F90"/>
    <w:rsid w:val="00D50C0D"/>
    <w:rsid w:val="00D51608"/>
    <w:rsid w:val="00D51941"/>
    <w:rsid w:val="00D53416"/>
    <w:rsid w:val="00D546FF"/>
    <w:rsid w:val="00D55AD5"/>
    <w:rsid w:val="00D576CA"/>
    <w:rsid w:val="00D603FE"/>
    <w:rsid w:val="00D61AF5"/>
    <w:rsid w:val="00D652B5"/>
    <w:rsid w:val="00D66155"/>
    <w:rsid w:val="00D66C4B"/>
    <w:rsid w:val="00D708B0"/>
    <w:rsid w:val="00D72AEA"/>
    <w:rsid w:val="00D77B1D"/>
    <w:rsid w:val="00D77C11"/>
    <w:rsid w:val="00D8021F"/>
    <w:rsid w:val="00D80383"/>
    <w:rsid w:val="00D823C6"/>
    <w:rsid w:val="00D8327F"/>
    <w:rsid w:val="00D84C20"/>
    <w:rsid w:val="00D86CA3"/>
    <w:rsid w:val="00D871CE"/>
    <w:rsid w:val="00D9196D"/>
    <w:rsid w:val="00D92982"/>
    <w:rsid w:val="00D957FF"/>
    <w:rsid w:val="00DA22AF"/>
    <w:rsid w:val="00DA305E"/>
    <w:rsid w:val="00DA5417"/>
    <w:rsid w:val="00DA56E8"/>
    <w:rsid w:val="00DA58F0"/>
    <w:rsid w:val="00DB0A9F"/>
    <w:rsid w:val="00DB2BE9"/>
    <w:rsid w:val="00DB377D"/>
    <w:rsid w:val="00DB487A"/>
    <w:rsid w:val="00DB6302"/>
    <w:rsid w:val="00DC19F5"/>
    <w:rsid w:val="00DC2B63"/>
    <w:rsid w:val="00DC2D36"/>
    <w:rsid w:val="00DC53EF"/>
    <w:rsid w:val="00DC7D07"/>
    <w:rsid w:val="00DD0DA8"/>
    <w:rsid w:val="00DD264E"/>
    <w:rsid w:val="00DD404E"/>
    <w:rsid w:val="00DE3809"/>
    <w:rsid w:val="00DE5608"/>
    <w:rsid w:val="00DE58D0"/>
    <w:rsid w:val="00DE6025"/>
    <w:rsid w:val="00DE654F"/>
    <w:rsid w:val="00DE6883"/>
    <w:rsid w:val="00DF0424"/>
    <w:rsid w:val="00DF0B6E"/>
    <w:rsid w:val="00DF0C0C"/>
    <w:rsid w:val="00DF15E0"/>
    <w:rsid w:val="00DF1E60"/>
    <w:rsid w:val="00DF37A0"/>
    <w:rsid w:val="00DF547C"/>
    <w:rsid w:val="00DF5BFC"/>
    <w:rsid w:val="00DF767A"/>
    <w:rsid w:val="00E00E39"/>
    <w:rsid w:val="00E02542"/>
    <w:rsid w:val="00E02E21"/>
    <w:rsid w:val="00E0585F"/>
    <w:rsid w:val="00E06FD8"/>
    <w:rsid w:val="00E109EA"/>
    <w:rsid w:val="00E110E7"/>
    <w:rsid w:val="00E11B20"/>
    <w:rsid w:val="00E15761"/>
    <w:rsid w:val="00E17FA2"/>
    <w:rsid w:val="00E21702"/>
    <w:rsid w:val="00E22330"/>
    <w:rsid w:val="00E2674D"/>
    <w:rsid w:val="00E272F2"/>
    <w:rsid w:val="00E30B5A"/>
    <w:rsid w:val="00E3123D"/>
    <w:rsid w:val="00E31461"/>
    <w:rsid w:val="00E319BF"/>
    <w:rsid w:val="00E31D43"/>
    <w:rsid w:val="00E32131"/>
    <w:rsid w:val="00E32608"/>
    <w:rsid w:val="00E3325B"/>
    <w:rsid w:val="00E34188"/>
    <w:rsid w:val="00E34B6E"/>
    <w:rsid w:val="00E35559"/>
    <w:rsid w:val="00E3723A"/>
    <w:rsid w:val="00E37860"/>
    <w:rsid w:val="00E429F4"/>
    <w:rsid w:val="00E446F1"/>
    <w:rsid w:val="00E450CA"/>
    <w:rsid w:val="00E455BB"/>
    <w:rsid w:val="00E46886"/>
    <w:rsid w:val="00E4779E"/>
    <w:rsid w:val="00E47AEF"/>
    <w:rsid w:val="00E51D65"/>
    <w:rsid w:val="00E521C7"/>
    <w:rsid w:val="00E53896"/>
    <w:rsid w:val="00E53B75"/>
    <w:rsid w:val="00E53C9E"/>
    <w:rsid w:val="00E53D81"/>
    <w:rsid w:val="00E54E3B"/>
    <w:rsid w:val="00E54FA8"/>
    <w:rsid w:val="00E56819"/>
    <w:rsid w:val="00E57565"/>
    <w:rsid w:val="00E5757F"/>
    <w:rsid w:val="00E63838"/>
    <w:rsid w:val="00E64434"/>
    <w:rsid w:val="00E67C51"/>
    <w:rsid w:val="00E712C1"/>
    <w:rsid w:val="00E725EA"/>
    <w:rsid w:val="00E72EFC"/>
    <w:rsid w:val="00E7519E"/>
    <w:rsid w:val="00E75457"/>
    <w:rsid w:val="00E758EC"/>
    <w:rsid w:val="00E75937"/>
    <w:rsid w:val="00E764C2"/>
    <w:rsid w:val="00E8234C"/>
    <w:rsid w:val="00E82DCE"/>
    <w:rsid w:val="00E83AA9"/>
    <w:rsid w:val="00E8546E"/>
    <w:rsid w:val="00E85928"/>
    <w:rsid w:val="00E85E45"/>
    <w:rsid w:val="00E85F5D"/>
    <w:rsid w:val="00E87822"/>
    <w:rsid w:val="00E87A13"/>
    <w:rsid w:val="00E90395"/>
    <w:rsid w:val="00E90E49"/>
    <w:rsid w:val="00E917F9"/>
    <w:rsid w:val="00E91A66"/>
    <w:rsid w:val="00E9291C"/>
    <w:rsid w:val="00E9330D"/>
    <w:rsid w:val="00E93739"/>
    <w:rsid w:val="00E93FFE"/>
    <w:rsid w:val="00E94BE3"/>
    <w:rsid w:val="00E94D50"/>
    <w:rsid w:val="00E94F8A"/>
    <w:rsid w:val="00E96A8E"/>
    <w:rsid w:val="00E97297"/>
    <w:rsid w:val="00EA352A"/>
    <w:rsid w:val="00EA37A9"/>
    <w:rsid w:val="00EA5244"/>
    <w:rsid w:val="00EA5D2E"/>
    <w:rsid w:val="00EA772D"/>
    <w:rsid w:val="00EA7A41"/>
    <w:rsid w:val="00EB077B"/>
    <w:rsid w:val="00EB0D21"/>
    <w:rsid w:val="00EB4EA2"/>
    <w:rsid w:val="00EB6C35"/>
    <w:rsid w:val="00EC0674"/>
    <w:rsid w:val="00EC0961"/>
    <w:rsid w:val="00EC1E9B"/>
    <w:rsid w:val="00EC24D5"/>
    <w:rsid w:val="00EC27C6"/>
    <w:rsid w:val="00EC4207"/>
    <w:rsid w:val="00EC4EC5"/>
    <w:rsid w:val="00EC5653"/>
    <w:rsid w:val="00EC5709"/>
    <w:rsid w:val="00EC66EB"/>
    <w:rsid w:val="00EC71CE"/>
    <w:rsid w:val="00EC7330"/>
    <w:rsid w:val="00ED0B2D"/>
    <w:rsid w:val="00ED1006"/>
    <w:rsid w:val="00ED449A"/>
    <w:rsid w:val="00ED509C"/>
    <w:rsid w:val="00ED57A8"/>
    <w:rsid w:val="00ED6B56"/>
    <w:rsid w:val="00EE0897"/>
    <w:rsid w:val="00EE32ED"/>
    <w:rsid w:val="00EE4652"/>
    <w:rsid w:val="00EE57EA"/>
    <w:rsid w:val="00EE7642"/>
    <w:rsid w:val="00EF18FE"/>
    <w:rsid w:val="00EF1E88"/>
    <w:rsid w:val="00EF5787"/>
    <w:rsid w:val="00EF60D0"/>
    <w:rsid w:val="00EF6B6E"/>
    <w:rsid w:val="00EF700F"/>
    <w:rsid w:val="00F0094B"/>
    <w:rsid w:val="00F044DB"/>
    <w:rsid w:val="00F0467F"/>
    <w:rsid w:val="00F04F6B"/>
    <w:rsid w:val="00F04F6E"/>
    <w:rsid w:val="00F0528D"/>
    <w:rsid w:val="00F06C67"/>
    <w:rsid w:val="00F06DFD"/>
    <w:rsid w:val="00F071D1"/>
    <w:rsid w:val="00F07533"/>
    <w:rsid w:val="00F07BEC"/>
    <w:rsid w:val="00F10629"/>
    <w:rsid w:val="00F12AB3"/>
    <w:rsid w:val="00F13299"/>
    <w:rsid w:val="00F14600"/>
    <w:rsid w:val="00F15FA5"/>
    <w:rsid w:val="00F209B7"/>
    <w:rsid w:val="00F22870"/>
    <w:rsid w:val="00F2376F"/>
    <w:rsid w:val="00F243D8"/>
    <w:rsid w:val="00F24748"/>
    <w:rsid w:val="00F25CA8"/>
    <w:rsid w:val="00F30828"/>
    <w:rsid w:val="00F313D6"/>
    <w:rsid w:val="00F32227"/>
    <w:rsid w:val="00F40F0C"/>
    <w:rsid w:val="00F417EC"/>
    <w:rsid w:val="00F450F6"/>
    <w:rsid w:val="00F45848"/>
    <w:rsid w:val="00F4766C"/>
    <w:rsid w:val="00F47F21"/>
    <w:rsid w:val="00F5060E"/>
    <w:rsid w:val="00F507D1"/>
    <w:rsid w:val="00F50AC3"/>
    <w:rsid w:val="00F519CE"/>
    <w:rsid w:val="00F51ADA"/>
    <w:rsid w:val="00F54878"/>
    <w:rsid w:val="00F60203"/>
    <w:rsid w:val="00F607C5"/>
    <w:rsid w:val="00F60DEA"/>
    <w:rsid w:val="00F613BD"/>
    <w:rsid w:val="00F61EE5"/>
    <w:rsid w:val="00F6302A"/>
    <w:rsid w:val="00F63950"/>
    <w:rsid w:val="00F64C2B"/>
    <w:rsid w:val="00F651BE"/>
    <w:rsid w:val="00F67BA0"/>
    <w:rsid w:val="00F67F53"/>
    <w:rsid w:val="00F703BE"/>
    <w:rsid w:val="00F71C64"/>
    <w:rsid w:val="00F71F69"/>
    <w:rsid w:val="00F7226C"/>
    <w:rsid w:val="00F72B72"/>
    <w:rsid w:val="00F74BB9"/>
    <w:rsid w:val="00F75582"/>
    <w:rsid w:val="00F76EFA"/>
    <w:rsid w:val="00F804BE"/>
    <w:rsid w:val="00F817CE"/>
    <w:rsid w:val="00F81A80"/>
    <w:rsid w:val="00F8249C"/>
    <w:rsid w:val="00F835B7"/>
    <w:rsid w:val="00F8361B"/>
    <w:rsid w:val="00F8456C"/>
    <w:rsid w:val="00F859D8"/>
    <w:rsid w:val="00F868F5"/>
    <w:rsid w:val="00F90289"/>
    <w:rsid w:val="00F9056A"/>
    <w:rsid w:val="00F90F8D"/>
    <w:rsid w:val="00F92782"/>
    <w:rsid w:val="00F93811"/>
    <w:rsid w:val="00F93AA9"/>
    <w:rsid w:val="00F96985"/>
    <w:rsid w:val="00F97615"/>
    <w:rsid w:val="00F97838"/>
    <w:rsid w:val="00FA0059"/>
    <w:rsid w:val="00FA0C6D"/>
    <w:rsid w:val="00FA2BB3"/>
    <w:rsid w:val="00FA54FE"/>
    <w:rsid w:val="00FB3CF9"/>
    <w:rsid w:val="00FB4C80"/>
    <w:rsid w:val="00FB6A6A"/>
    <w:rsid w:val="00FC7429"/>
    <w:rsid w:val="00FD07F6"/>
    <w:rsid w:val="00FD16A9"/>
    <w:rsid w:val="00FD1B05"/>
    <w:rsid w:val="00FD1CAD"/>
    <w:rsid w:val="00FD1D0D"/>
    <w:rsid w:val="00FD1EC8"/>
    <w:rsid w:val="00FD3EFD"/>
    <w:rsid w:val="00FD47ED"/>
    <w:rsid w:val="00FD6DAB"/>
    <w:rsid w:val="00FD7236"/>
    <w:rsid w:val="00FD73A0"/>
    <w:rsid w:val="00FD74DB"/>
    <w:rsid w:val="00FD7660"/>
    <w:rsid w:val="00FE0655"/>
    <w:rsid w:val="00FE21D0"/>
    <w:rsid w:val="00FE2365"/>
    <w:rsid w:val="00FE37D7"/>
    <w:rsid w:val="00FE4C7B"/>
    <w:rsid w:val="00FE506F"/>
    <w:rsid w:val="00FE7336"/>
    <w:rsid w:val="00FE787C"/>
    <w:rsid w:val="00FF1690"/>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2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uiPriority w:val="20"/>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11"/>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 w:type="paragraph" w:styleId="aff6">
    <w:name w:val="Normal (Web)"/>
    <w:basedOn w:val="a1"/>
    <w:uiPriority w:val="99"/>
    <w:unhideWhenUsed/>
    <w:rsid w:val="00E712C1"/>
    <w:pPr>
      <w:widowControl w:val="0"/>
      <w:spacing w:before="100" w:beforeAutospacing="1" w:after="100" w:afterAutospacing="1" w:line="240" w:lineRule="auto"/>
      <w:jc w:val="both"/>
    </w:pPr>
    <w:rPr>
      <w:rFonts w:ascii="宋体" w:eastAsiaTheme="minorEastAsia" w:hAnsi="宋体"/>
      <w:kern w:val="2"/>
      <w:sz w:val="21"/>
      <w:lang w:eastAsia="zh-CN"/>
    </w:rPr>
  </w:style>
  <w:style w:type="paragraph" w:customStyle="1" w:styleId="aff7">
    <w:basedOn w:val="a1"/>
    <w:next w:val="aff4"/>
    <w:uiPriority w:val="34"/>
    <w:qFormat/>
    <w:rsid w:val="00C662B8"/>
    <w:pPr>
      <w:spacing w:after="180" w:line="240" w:lineRule="auto"/>
      <w:ind w:firstLineChars="200" w:firstLine="420"/>
    </w:pPr>
    <w:rPr>
      <w:rFonts w:ascii="Times New Roman" w:eastAsia="宋体"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E507F3-3BBD-4DFE-A823-429CA488F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1738</Words>
  <Characters>9908</Characters>
  <Application>Microsoft Office Word</Application>
  <DocSecurity>0</DocSecurity>
  <Lines>82</Lines>
  <Paragraphs>23</Paragraphs>
  <ScaleCrop>false</ScaleCrop>
  <Company>Ericsson</Company>
  <LinksUpToDate>false</LinksUpToDate>
  <CharactersWithSpaces>11623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8</cp:revision>
  <cp:lastPrinted>2008-01-31T07:09:00Z</cp:lastPrinted>
  <dcterms:created xsi:type="dcterms:W3CDTF">2023-09-25T10:40:00Z</dcterms:created>
  <dcterms:modified xsi:type="dcterms:W3CDTF">2023-09-27T12:07:00Z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